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4C" w:rsidRDefault="00B1434C" w:rsidP="005C74DF">
      <w:pPr>
        <w:rPr>
          <w:rFonts w:ascii="Georgia" w:hAnsi="Georgia"/>
          <w:b/>
          <w:sz w:val="32"/>
          <w:szCs w:val="32"/>
        </w:rPr>
      </w:pPr>
    </w:p>
    <w:p w:rsidR="005C74DF" w:rsidRPr="00CE13CD" w:rsidRDefault="005C74DF" w:rsidP="005C74DF">
      <w:pPr>
        <w:rPr>
          <w:rFonts w:ascii="Georgia" w:hAnsi="Georgia"/>
          <w:b/>
          <w:sz w:val="32"/>
          <w:szCs w:val="32"/>
        </w:rPr>
      </w:pPr>
      <w:r w:rsidRPr="00CE13CD">
        <w:rPr>
          <w:rFonts w:ascii="Georgia" w:hAnsi="Georgia"/>
          <w:b/>
          <w:sz w:val="32"/>
          <w:szCs w:val="32"/>
        </w:rPr>
        <w:t>Material Safety Data Sheets (MSDS)</w:t>
      </w:r>
    </w:p>
    <w:p w:rsidR="005C74DF" w:rsidRPr="00B248C9" w:rsidRDefault="005C74DF" w:rsidP="004337AF">
      <w:pPr>
        <w:pBdr>
          <w:top w:val="single" w:sz="4" w:space="1" w:color="auto"/>
          <w:left w:val="single" w:sz="4" w:space="6"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IDENTIFICATION</w:t>
      </w:r>
      <w:r w:rsidR="004337AF">
        <w:rPr>
          <w:rFonts w:ascii="Georgia" w:hAnsi="Georgia" w:cs="Arial"/>
          <w:sz w:val="28"/>
          <w:szCs w:val="28"/>
        </w:rPr>
        <w:t xml:space="preserve"> </w:t>
      </w:r>
    </w:p>
    <w:p w:rsidR="005C74DF" w:rsidRPr="00983864" w:rsidRDefault="005C74DF" w:rsidP="005C74DF">
      <w:pPr>
        <w:autoSpaceDE w:val="0"/>
        <w:autoSpaceDN w:val="0"/>
        <w:adjustRightInd w:val="0"/>
        <w:spacing w:after="0" w:line="240" w:lineRule="auto"/>
        <w:rPr>
          <w:rFonts w:ascii="Georgia" w:hAnsi="Georgia" w:cs="Arial"/>
          <w:sz w:val="24"/>
          <w:szCs w:val="24"/>
        </w:rPr>
      </w:pPr>
    </w:p>
    <w:p w:rsidR="00955320" w:rsidRPr="00955320" w:rsidRDefault="00EB540F" w:rsidP="00955320">
      <w:pPr>
        <w:pStyle w:val="NoSpacing"/>
        <w:rPr>
          <w:rFonts w:ascii="Georgia" w:hAnsi="Georgia"/>
          <w:b/>
          <w:sz w:val="24"/>
          <w:szCs w:val="24"/>
        </w:rPr>
      </w:pPr>
      <w:r>
        <w:rPr>
          <w:rFonts w:ascii="Georgia" w:hAnsi="Georgia"/>
          <w:b/>
          <w:sz w:val="24"/>
          <w:szCs w:val="24"/>
        </w:rPr>
        <w:t>OXYGEN</w:t>
      </w:r>
    </w:p>
    <w:p w:rsidR="00955320" w:rsidRPr="00983864" w:rsidRDefault="00955320" w:rsidP="00955320">
      <w:pPr>
        <w:pStyle w:val="NoSpacing"/>
        <w:rPr>
          <w:rFonts w:ascii="Georgia" w:hAnsi="Georgia"/>
          <w:sz w:val="24"/>
          <w:szCs w:val="24"/>
        </w:rPr>
      </w:pPr>
      <w:r w:rsidRPr="00983864">
        <w:rPr>
          <w:rFonts w:ascii="Georgia" w:hAnsi="Georgia"/>
          <w:sz w:val="24"/>
          <w:szCs w:val="24"/>
        </w:rPr>
        <w:t xml:space="preserve">Chemical </w:t>
      </w:r>
      <w:r w:rsidR="004F3AF0" w:rsidRPr="00983864">
        <w:rPr>
          <w:rFonts w:ascii="Georgia" w:hAnsi="Georgia"/>
          <w:sz w:val="24"/>
          <w:szCs w:val="24"/>
        </w:rPr>
        <w:t>formula:</w:t>
      </w:r>
      <w:r w:rsidRPr="00983864">
        <w:rPr>
          <w:rFonts w:ascii="Georgia" w:hAnsi="Georgia"/>
          <w:sz w:val="24"/>
          <w:szCs w:val="24"/>
        </w:rPr>
        <w:t xml:space="preserve"> </w:t>
      </w:r>
      <w:r w:rsidRPr="00983864">
        <w:rPr>
          <w:rFonts w:ascii="Georgia" w:hAnsi="Georgia"/>
          <w:sz w:val="24"/>
          <w:szCs w:val="24"/>
        </w:rPr>
        <w:tab/>
      </w:r>
      <w:r w:rsidRPr="00983864">
        <w:rPr>
          <w:rFonts w:ascii="Georgia" w:hAnsi="Georgia"/>
          <w:sz w:val="24"/>
          <w:szCs w:val="24"/>
        </w:rPr>
        <w:tab/>
      </w:r>
      <w:r w:rsidR="00EB540F">
        <w:rPr>
          <w:rFonts w:ascii="Georgia" w:hAnsi="Georgia"/>
          <w:sz w:val="24"/>
          <w:szCs w:val="24"/>
        </w:rPr>
        <w:t>O2</w:t>
      </w:r>
    </w:p>
    <w:p w:rsidR="00955320" w:rsidRPr="00983864" w:rsidRDefault="00955320" w:rsidP="00955320">
      <w:pPr>
        <w:pStyle w:val="NoSpacing"/>
        <w:rPr>
          <w:rFonts w:ascii="Georgia" w:hAnsi="Georgia"/>
          <w:sz w:val="24"/>
          <w:szCs w:val="24"/>
        </w:rPr>
      </w:pPr>
      <w:r w:rsidRPr="00983864">
        <w:rPr>
          <w:rFonts w:ascii="Georgia" w:hAnsi="Georgia"/>
          <w:sz w:val="24"/>
          <w:szCs w:val="24"/>
        </w:rPr>
        <w:t xml:space="preserve">Product Use </w:t>
      </w:r>
      <w:r w:rsidR="004F3AF0" w:rsidRPr="00983864">
        <w:rPr>
          <w:rFonts w:ascii="Georgia" w:hAnsi="Georgia"/>
          <w:sz w:val="24"/>
          <w:szCs w:val="24"/>
        </w:rPr>
        <w:t>Description:</w:t>
      </w:r>
      <w:r w:rsidRPr="00983864">
        <w:rPr>
          <w:rFonts w:ascii="Georgia" w:hAnsi="Georgia"/>
          <w:sz w:val="24"/>
          <w:szCs w:val="24"/>
        </w:rPr>
        <w:t xml:space="preserve"> </w:t>
      </w:r>
      <w:r w:rsidRPr="00983864">
        <w:rPr>
          <w:rFonts w:ascii="Georgia" w:hAnsi="Georgia"/>
          <w:sz w:val="24"/>
          <w:szCs w:val="24"/>
        </w:rPr>
        <w:tab/>
      </w:r>
      <w:r w:rsidR="00556735">
        <w:rPr>
          <w:rFonts w:ascii="Georgia" w:hAnsi="Georgia"/>
          <w:sz w:val="24"/>
          <w:szCs w:val="24"/>
        </w:rPr>
        <w:t>Industrial</w:t>
      </w:r>
      <w:r w:rsidR="00EB540F">
        <w:rPr>
          <w:rFonts w:ascii="Georgia" w:hAnsi="Georgia"/>
          <w:sz w:val="24"/>
          <w:szCs w:val="24"/>
        </w:rPr>
        <w:t xml:space="preserve"> Applications</w:t>
      </w:r>
    </w:p>
    <w:p w:rsidR="00955320" w:rsidRPr="00983864" w:rsidRDefault="00955320" w:rsidP="00955320">
      <w:pPr>
        <w:pStyle w:val="NoSpacing"/>
        <w:rPr>
          <w:rFonts w:ascii="Georgia" w:hAnsi="Georgia"/>
          <w:sz w:val="24"/>
          <w:szCs w:val="24"/>
        </w:rPr>
      </w:pPr>
    </w:p>
    <w:p w:rsidR="00955320" w:rsidRPr="00955320" w:rsidRDefault="00955320" w:rsidP="00955320">
      <w:pPr>
        <w:pStyle w:val="NoSpacing"/>
        <w:rPr>
          <w:rFonts w:ascii="Georgia" w:eastAsia="Times New Roman" w:hAnsi="Georgia" w:cs="Times New Roman"/>
          <w:b/>
          <w:color w:val="000000"/>
          <w:sz w:val="24"/>
          <w:szCs w:val="24"/>
        </w:rPr>
      </w:pPr>
      <w:r w:rsidRPr="00955320">
        <w:rPr>
          <w:rFonts w:ascii="Georgia" w:hAnsi="Georgia"/>
          <w:b/>
          <w:sz w:val="24"/>
          <w:szCs w:val="24"/>
        </w:rPr>
        <w:t>CHEMICAL AND COMMON NAMES</w:t>
      </w:r>
    </w:p>
    <w:p w:rsidR="00955320" w:rsidRDefault="004F3AF0" w:rsidP="00955320">
      <w:pPr>
        <w:pStyle w:val="NoSpacing"/>
        <w:rPr>
          <w:rFonts w:ascii="Georgia" w:hAnsi="Georgia"/>
          <w:sz w:val="24"/>
          <w:szCs w:val="24"/>
        </w:rPr>
      </w:pPr>
      <w:r w:rsidRPr="00983864">
        <w:rPr>
          <w:rFonts w:ascii="Georgia" w:hAnsi="Georgia"/>
          <w:sz w:val="24"/>
          <w:szCs w:val="24"/>
        </w:rPr>
        <w:t>Synonyms:</w:t>
      </w:r>
      <w:r w:rsidR="00955320" w:rsidRPr="00983864">
        <w:rPr>
          <w:rFonts w:ascii="Georgia" w:hAnsi="Georgia"/>
          <w:sz w:val="24"/>
          <w:szCs w:val="24"/>
        </w:rPr>
        <w:t xml:space="preserve"> </w:t>
      </w:r>
      <w:r w:rsidR="00955320" w:rsidRPr="00983864">
        <w:rPr>
          <w:rFonts w:ascii="Georgia" w:hAnsi="Georgia"/>
          <w:sz w:val="24"/>
          <w:szCs w:val="24"/>
        </w:rPr>
        <w:tab/>
      </w:r>
      <w:r w:rsidR="00955320" w:rsidRPr="00983864">
        <w:rPr>
          <w:rFonts w:ascii="Georgia" w:hAnsi="Georgia"/>
          <w:sz w:val="24"/>
          <w:szCs w:val="24"/>
        </w:rPr>
        <w:tab/>
      </w:r>
      <w:r w:rsidR="00955320" w:rsidRPr="00983864">
        <w:rPr>
          <w:rFonts w:ascii="Georgia" w:hAnsi="Georgia"/>
          <w:sz w:val="24"/>
          <w:szCs w:val="24"/>
        </w:rPr>
        <w:tab/>
      </w:r>
      <w:r w:rsidR="00EB540F">
        <w:rPr>
          <w:rFonts w:ascii="Georgia" w:hAnsi="Georgia"/>
          <w:sz w:val="24"/>
          <w:szCs w:val="24"/>
        </w:rPr>
        <w:t xml:space="preserve">Oxygen, Oxygen gas, Gaseous Oxygen, </w:t>
      </w:r>
      <w:proofErr w:type="spellStart"/>
      <w:r w:rsidR="00A34A4E">
        <w:rPr>
          <w:rFonts w:ascii="Georgia" w:hAnsi="Georgia"/>
          <w:sz w:val="24"/>
          <w:szCs w:val="24"/>
        </w:rPr>
        <w:t>Dioxygen</w:t>
      </w:r>
      <w:proofErr w:type="spellEnd"/>
      <w:r w:rsidR="00A34A4E">
        <w:rPr>
          <w:rFonts w:ascii="Georgia" w:hAnsi="Georgia"/>
          <w:sz w:val="24"/>
          <w:szCs w:val="24"/>
        </w:rPr>
        <w:t xml:space="preserve">, </w:t>
      </w:r>
      <w:r w:rsidR="00EB540F">
        <w:rPr>
          <w:rFonts w:ascii="Georgia" w:hAnsi="Georgia"/>
          <w:sz w:val="24"/>
          <w:szCs w:val="24"/>
        </w:rPr>
        <w:t>GOX</w:t>
      </w:r>
    </w:p>
    <w:p w:rsidR="00DB1F4D" w:rsidRDefault="00DB1F4D" w:rsidP="00DB1F4D">
      <w:pPr>
        <w:pStyle w:val="NoSpacing"/>
      </w:pPr>
    </w:p>
    <w:p w:rsidR="00B1434C" w:rsidRPr="00B248C9" w:rsidRDefault="00B1434C" w:rsidP="00B143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PHYSICAL &amp; CHEMICAL PROPERTIES</w:t>
      </w:r>
    </w:p>
    <w:p w:rsidR="00B1434C" w:rsidRPr="00983864" w:rsidRDefault="00B1434C" w:rsidP="00B1434C">
      <w:pPr>
        <w:autoSpaceDE w:val="0"/>
        <w:autoSpaceDN w:val="0"/>
        <w:adjustRightInd w:val="0"/>
        <w:spacing w:after="0" w:line="240" w:lineRule="auto"/>
        <w:rPr>
          <w:rFonts w:ascii="Georgia" w:hAnsi="Georgia" w:cs="Arial"/>
          <w:sz w:val="24"/>
          <w:szCs w:val="24"/>
        </w:rPr>
      </w:pPr>
    </w:p>
    <w:p w:rsidR="00B1434C" w:rsidRDefault="00B1434C" w:rsidP="00B1434C">
      <w:pPr>
        <w:pStyle w:val="NoSpacing"/>
        <w:rPr>
          <w:rFonts w:ascii="Georgia" w:hAnsi="Georgia"/>
          <w:sz w:val="24"/>
          <w:szCs w:val="24"/>
        </w:rPr>
      </w:pPr>
      <w:r w:rsidRPr="00572A01">
        <w:rPr>
          <w:rFonts w:ascii="Georgia" w:hAnsi="Georgia"/>
          <w:sz w:val="24"/>
          <w:szCs w:val="24"/>
          <w:u w:val="single"/>
        </w:rPr>
        <w:t>Physical State:</w:t>
      </w:r>
      <w:r>
        <w:rPr>
          <w:rFonts w:ascii="Georgia" w:hAnsi="Georgia"/>
          <w:sz w:val="24"/>
          <w:szCs w:val="24"/>
        </w:rPr>
        <w:t xml:space="preserve"> compressed gas</w:t>
      </w:r>
      <w:r>
        <w:rPr>
          <w:rFonts w:ascii="Georgia" w:hAnsi="Georgia"/>
          <w:sz w:val="24"/>
          <w:szCs w:val="24"/>
        </w:rPr>
        <w:tab/>
      </w:r>
      <w:r>
        <w:rPr>
          <w:rFonts w:ascii="Georgia" w:hAnsi="Georgia"/>
          <w:sz w:val="24"/>
          <w:szCs w:val="24"/>
        </w:rPr>
        <w:tab/>
      </w:r>
      <w:r w:rsidRPr="00572A01">
        <w:rPr>
          <w:rFonts w:ascii="Georgia" w:hAnsi="Georgia"/>
          <w:sz w:val="24"/>
          <w:szCs w:val="24"/>
          <w:u w:val="single"/>
        </w:rPr>
        <w:t>Color:</w:t>
      </w:r>
      <w:r>
        <w:rPr>
          <w:rFonts w:ascii="Georgia" w:hAnsi="Georgia"/>
          <w:sz w:val="24"/>
          <w:szCs w:val="24"/>
        </w:rPr>
        <w:t xml:space="preserve"> colorless</w:t>
      </w:r>
    </w:p>
    <w:p w:rsidR="00B1434C" w:rsidRDefault="00B1434C" w:rsidP="00B1434C">
      <w:pPr>
        <w:pStyle w:val="NoSpacing"/>
        <w:rPr>
          <w:rFonts w:ascii="Georgia" w:hAnsi="Georgia"/>
          <w:sz w:val="24"/>
          <w:szCs w:val="24"/>
        </w:rPr>
      </w:pPr>
      <w:r w:rsidRPr="00572A01">
        <w:rPr>
          <w:rFonts w:ascii="Georgia" w:hAnsi="Georgia"/>
          <w:sz w:val="24"/>
          <w:szCs w:val="24"/>
          <w:u w:val="single"/>
        </w:rPr>
        <w:t>Odor:</w:t>
      </w:r>
      <w:r>
        <w:rPr>
          <w:rFonts w:ascii="Georgia" w:hAnsi="Georgia"/>
          <w:sz w:val="24"/>
          <w:szCs w:val="24"/>
        </w:rPr>
        <w:t xml:space="preserve">  odorless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572A01">
        <w:rPr>
          <w:rFonts w:ascii="Georgia" w:hAnsi="Georgia"/>
          <w:sz w:val="24"/>
          <w:szCs w:val="24"/>
          <w:u w:val="single"/>
        </w:rPr>
        <w:t>Taste:</w:t>
      </w:r>
      <w:r>
        <w:rPr>
          <w:rFonts w:ascii="Georgia" w:hAnsi="Georgia"/>
          <w:sz w:val="24"/>
          <w:szCs w:val="24"/>
        </w:rPr>
        <w:t xml:space="preserve"> </w:t>
      </w:r>
      <w:r>
        <w:rPr>
          <w:rFonts w:ascii="Georgia" w:hAnsi="Georgia"/>
          <w:sz w:val="24"/>
          <w:szCs w:val="24"/>
        </w:rPr>
        <w:tab/>
        <w:t>tasteless</w:t>
      </w:r>
    </w:p>
    <w:p w:rsidR="00B1434C" w:rsidRDefault="00B1434C" w:rsidP="00B1434C">
      <w:pPr>
        <w:pStyle w:val="NoSpacing"/>
        <w:rPr>
          <w:rFonts w:ascii="Georgia" w:hAnsi="Georgia"/>
          <w:sz w:val="24"/>
          <w:szCs w:val="24"/>
        </w:rPr>
      </w:pPr>
      <w:r w:rsidRPr="00572A01">
        <w:rPr>
          <w:rFonts w:ascii="Georgia" w:hAnsi="Georgia"/>
          <w:sz w:val="24"/>
          <w:szCs w:val="24"/>
          <w:u w:val="single"/>
        </w:rPr>
        <w:t>Molecular Weight:</w:t>
      </w:r>
      <w:r>
        <w:rPr>
          <w:rFonts w:ascii="Georgia" w:hAnsi="Georgia"/>
          <w:sz w:val="24"/>
          <w:szCs w:val="24"/>
        </w:rPr>
        <w:t xml:space="preserve">  32 g/</w:t>
      </w:r>
      <w:proofErr w:type="spellStart"/>
      <w:r>
        <w:rPr>
          <w:rFonts w:ascii="Georgia" w:hAnsi="Georgia"/>
          <w:sz w:val="24"/>
          <w:szCs w:val="24"/>
        </w:rPr>
        <w:t>mol</w:t>
      </w:r>
      <w:proofErr w:type="spellEnd"/>
      <w:r>
        <w:rPr>
          <w:rFonts w:ascii="Georgia" w:hAnsi="Georgia"/>
          <w:sz w:val="24"/>
          <w:szCs w:val="24"/>
        </w:rPr>
        <w:tab/>
      </w:r>
      <w:r>
        <w:rPr>
          <w:rFonts w:ascii="Georgia" w:hAnsi="Georgia"/>
          <w:sz w:val="24"/>
          <w:szCs w:val="24"/>
        </w:rPr>
        <w:tab/>
      </w:r>
      <w:r w:rsidRPr="00572A01">
        <w:rPr>
          <w:rFonts w:ascii="Georgia" w:hAnsi="Georgia"/>
          <w:sz w:val="24"/>
          <w:szCs w:val="24"/>
          <w:u w:val="single"/>
        </w:rPr>
        <w:t>Molecular Formula:</w:t>
      </w:r>
      <w:r>
        <w:rPr>
          <w:rFonts w:ascii="Georgia" w:hAnsi="Georgia"/>
          <w:sz w:val="24"/>
          <w:szCs w:val="24"/>
        </w:rPr>
        <w:t xml:space="preserve"> </w:t>
      </w:r>
    </w:p>
    <w:p w:rsidR="00B1434C" w:rsidRDefault="00B1434C" w:rsidP="00B1434C">
      <w:pPr>
        <w:pStyle w:val="NoSpacing"/>
        <w:rPr>
          <w:rFonts w:ascii="Georgia" w:hAnsi="Georgia"/>
          <w:sz w:val="24"/>
          <w:szCs w:val="24"/>
        </w:rPr>
      </w:pPr>
      <w:r w:rsidRPr="00572A01">
        <w:rPr>
          <w:rFonts w:ascii="Georgia" w:hAnsi="Georgia"/>
          <w:sz w:val="24"/>
          <w:szCs w:val="24"/>
          <w:u w:val="single"/>
        </w:rPr>
        <w:t>Boiling Point:</w:t>
      </w:r>
      <w:r>
        <w:rPr>
          <w:rFonts w:ascii="Georgia" w:hAnsi="Georgia"/>
          <w:sz w:val="24"/>
          <w:szCs w:val="24"/>
        </w:rPr>
        <w:t xml:space="preserve"> -297 F (-183 C)</w:t>
      </w:r>
      <w:r>
        <w:rPr>
          <w:rFonts w:ascii="Georgia" w:hAnsi="Georgia"/>
          <w:sz w:val="24"/>
          <w:szCs w:val="24"/>
        </w:rPr>
        <w:tab/>
      </w:r>
      <w:r>
        <w:rPr>
          <w:rFonts w:ascii="Georgia" w:hAnsi="Georgia"/>
          <w:sz w:val="24"/>
          <w:szCs w:val="24"/>
        </w:rPr>
        <w:tab/>
      </w:r>
      <w:r w:rsidRPr="00572A01">
        <w:rPr>
          <w:rFonts w:ascii="Georgia" w:hAnsi="Georgia"/>
          <w:sz w:val="24"/>
          <w:szCs w:val="24"/>
          <w:u w:val="single"/>
        </w:rPr>
        <w:t>Freezing Point:</w:t>
      </w:r>
      <w:r>
        <w:rPr>
          <w:rFonts w:ascii="Georgia" w:hAnsi="Georgia"/>
          <w:sz w:val="24"/>
          <w:szCs w:val="24"/>
        </w:rPr>
        <w:t xml:space="preserve"> -362 F (-118 C)</w:t>
      </w:r>
    </w:p>
    <w:p w:rsidR="00B1434C" w:rsidRDefault="00B1434C" w:rsidP="00B1434C">
      <w:pPr>
        <w:pStyle w:val="NoSpacing"/>
        <w:rPr>
          <w:rFonts w:ascii="Georgia" w:hAnsi="Georgia"/>
          <w:sz w:val="24"/>
          <w:szCs w:val="24"/>
        </w:rPr>
      </w:pPr>
      <w:r w:rsidRPr="00B3353A">
        <w:rPr>
          <w:rFonts w:ascii="Georgia" w:hAnsi="Georgia"/>
          <w:sz w:val="24"/>
          <w:szCs w:val="24"/>
          <w:u w:val="single"/>
        </w:rPr>
        <w:t>Decompression Point:</w:t>
      </w:r>
      <w:r>
        <w:rPr>
          <w:rFonts w:ascii="Georgia" w:hAnsi="Georgia"/>
          <w:sz w:val="24"/>
          <w:szCs w:val="24"/>
        </w:rPr>
        <w:t xml:space="preserve">  </w:t>
      </w:r>
      <w:r>
        <w:rPr>
          <w:rFonts w:ascii="Georgia" w:hAnsi="Georgia"/>
          <w:sz w:val="24"/>
          <w:szCs w:val="24"/>
        </w:rPr>
        <w:tab/>
      </w:r>
      <w:r>
        <w:rPr>
          <w:rFonts w:ascii="Georgia" w:hAnsi="Georgia"/>
          <w:sz w:val="24"/>
          <w:szCs w:val="24"/>
        </w:rPr>
        <w:tab/>
      </w:r>
      <w:r>
        <w:rPr>
          <w:rFonts w:ascii="Georgia" w:hAnsi="Georgia"/>
          <w:sz w:val="24"/>
          <w:szCs w:val="24"/>
        </w:rPr>
        <w:tab/>
      </w:r>
      <w:r w:rsidRPr="00572A01">
        <w:rPr>
          <w:rFonts w:ascii="Georgia" w:hAnsi="Georgia"/>
          <w:sz w:val="24"/>
          <w:szCs w:val="24"/>
          <w:u w:val="single"/>
        </w:rPr>
        <w:t>Vapor Pressure:</w:t>
      </w:r>
      <w:r>
        <w:rPr>
          <w:rFonts w:ascii="Georgia" w:hAnsi="Georgia"/>
          <w:sz w:val="24"/>
          <w:szCs w:val="24"/>
        </w:rPr>
        <w:t xml:space="preserve"> </w:t>
      </w:r>
      <w:r w:rsidRPr="00A34A4E">
        <w:rPr>
          <w:rFonts w:ascii="Georgia" w:hAnsi="Georgia" w:cs="Arial"/>
          <w:sz w:val="24"/>
          <w:szCs w:val="24"/>
        </w:rPr>
        <w:t>Gas@ 70°F (21°C)</w:t>
      </w:r>
    </w:p>
    <w:p w:rsidR="00B1434C" w:rsidRDefault="00B1434C" w:rsidP="00B1434C">
      <w:pPr>
        <w:pStyle w:val="NoSpacing"/>
        <w:rPr>
          <w:rFonts w:ascii="Georgia" w:hAnsi="Georgia"/>
          <w:sz w:val="24"/>
          <w:szCs w:val="24"/>
        </w:rPr>
      </w:pPr>
      <w:r>
        <w:rPr>
          <w:rFonts w:ascii="Georgia" w:hAnsi="Georgia"/>
          <w:sz w:val="24"/>
          <w:szCs w:val="24"/>
          <w:u w:val="single"/>
        </w:rPr>
        <w:t>Vapor Density (air=1): 1.1</w:t>
      </w:r>
      <w:r>
        <w:rPr>
          <w:rFonts w:ascii="Georgia" w:hAnsi="Georgia"/>
          <w:sz w:val="24"/>
          <w:szCs w:val="24"/>
        </w:rPr>
        <w:tab/>
      </w:r>
      <w:r>
        <w:rPr>
          <w:rFonts w:ascii="Georgia" w:hAnsi="Georgia"/>
          <w:sz w:val="24"/>
          <w:szCs w:val="24"/>
        </w:rPr>
        <w:tab/>
      </w:r>
      <w:r>
        <w:rPr>
          <w:rFonts w:ascii="Georgia" w:hAnsi="Georgia"/>
          <w:sz w:val="24"/>
          <w:szCs w:val="24"/>
        </w:rPr>
        <w:tab/>
      </w:r>
      <w:r w:rsidRPr="00572A01">
        <w:rPr>
          <w:rFonts w:ascii="Georgia" w:hAnsi="Georgia"/>
          <w:sz w:val="24"/>
          <w:szCs w:val="24"/>
          <w:u w:val="single"/>
        </w:rPr>
        <w:t>Specific Gravity:</w:t>
      </w:r>
      <w:r>
        <w:rPr>
          <w:rFonts w:ascii="Georgia" w:hAnsi="Georgia"/>
          <w:sz w:val="24"/>
          <w:szCs w:val="24"/>
        </w:rPr>
        <w:t xml:space="preserve"> </w:t>
      </w:r>
      <w:r w:rsidRPr="00091AF2">
        <w:rPr>
          <w:rFonts w:ascii="Georgia" w:hAnsi="Georgia" w:cs="Arial"/>
          <w:sz w:val="24"/>
          <w:szCs w:val="24"/>
        </w:rPr>
        <w:t>1.11 @ 70°F (21°C)</w:t>
      </w:r>
    </w:p>
    <w:p w:rsidR="00B1434C" w:rsidRDefault="00B1434C" w:rsidP="00B1434C">
      <w:pPr>
        <w:pStyle w:val="NoSpacing"/>
        <w:rPr>
          <w:rFonts w:ascii="Georgia" w:hAnsi="Georgia"/>
          <w:sz w:val="24"/>
          <w:szCs w:val="24"/>
        </w:rPr>
      </w:pPr>
      <w:r w:rsidRPr="00B3353A">
        <w:rPr>
          <w:rFonts w:ascii="Georgia" w:hAnsi="Georgia"/>
          <w:sz w:val="24"/>
          <w:szCs w:val="24"/>
          <w:u w:val="single"/>
        </w:rPr>
        <w:t>Density:</w:t>
      </w:r>
      <w:r>
        <w:rPr>
          <w:rFonts w:ascii="Georgia" w:hAnsi="Georgia"/>
          <w:sz w:val="24"/>
          <w:szCs w:val="24"/>
        </w:rPr>
        <w:t xml:space="preserve"> 0.081 lb. /ft3</w:t>
      </w:r>
      <w:r>
        <w:rPr>
          <w:rFonts w:ascii="Georgia" w:hAnsi="Georgia"/>
          <w:sz w:val="24"/>
          <w:szCs w:val="24"/>
        </w:rPr>
        <w:tab/>
      </w:r>
      <w:r>
        <w:rPr>
          <w:rFonts w:ascii="Georgia" w:hAnsi="Georgia"/>
          <w:sz w:val="24"/>
          <w:szCs w:val="24"/>
        </w:rPr>
        <w:tab/>
      </w:r>
      <w:r>
        <w:rPr>
          <w:rFonts w:ascii="Georgia" w:hAnsi="Georgia"/>
          <w:sz w:val="24"/>
          <w:szCs w:val="24"/>
        </w:rPr>
        <w:tab/>
      </w:r>
      <w:r w:rsidRPr="00572A01">
        <w:rPr>
          <w:rFonts w:ascii="Georgia" w:hAnsi="Georgia"/>
          <w:sz w:val="24"/>
          <w:szCs w:val="24"/>
          <w:u w:val="single"/>
        </w:rPr>
        <w:t>Water Solubility:</w:t>
      </w:r>
      <w:r>
        <w:rPr>
          <w:rFonts w:ascii="Georgia" w:hAnsi="Georgia"/>
          <w:sz w:val="24"/>
          <w:szCs w:val="24"/>
        </w:rPr>
        <w:t xml:space="preserve">  0.039 g/l</w:t>
      </w:r>
    </w:p>
    <w:p w:rsidR="00B1434C" w:rsidRDefault="00B1434C" w:rsidP="00B1434C">
      <w:pPr>
        <w:pStyle w:val="NoSpacing"/>
        <w:rPr>
          <w:rFonts w:ascii="Georgia" w:hAnsi="Georgia"/>
          <w:sz w:val="24"/>
          <w:szCs w:val="24"/>
        </w:rPr>
      </w:pPr>
      <w:r w:rsidRPr="00572A01">
        <w:rPr>
          <w:rFonts w:ascii="Georgia" w:hAnsi="Georgia"/>
          <w:sz w:val="24"/>
          <w:szCs w:val="24"/>
          <w:u w:val="single"/>
        </w:rPr>
        <w:t>Volatility:</w:t>
      </w:r>
      <w:r>
        <w:rPr>
          <w:rFonts w:ascii="Georgia" w:hAnsi="Georgia"/>
          <w:sz w:val="24"/>
          <w:szCs w:val="24"/>
        </w:rPr>
        <w:t xml:space="preserve"> 100%</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B3353A">
        <w:rPr>
          <w:rFonts w:ascii="Georgia" w:hAnsi="Georgia"/>
          <w:sz w:val="24"/>
          <w:szCs w:val="24"/>
          <w:u w:val="single"/>
        </w:rPr>
        <w:t>Odor Threshold:</w:t>
      </w:r>
      <w:r>
        <w:rPr>
          <w:rFonts w:ascii="Georgia" w:hAnsi="Georgia"/>
          <w:sz w:val="24"/>
          <w:szCs w:val="24"/>
        </w:rPr>
        <w:t xml:space="preserve"> none</w:t>
      </w:r>
      <w:r>
        <w:rPr>
          <w:rFonts w:ascii="Georgia" w:hAnsi="Georgia"/>
          <w:sz w:val="24"/>
          <w:szCs w:val="24"/>
        </w:rPr>
        <w:tab/>
      </w:r>
    </w:p>
    <w:p w:rsidR="00B1434C" w:rsidRDefault="00B1434C" w:rsidP="00B1434C">
      <w:pPr>
        <w:pStyle w:val="NoSpacing"/>
        <w:rPr>
          <w:rFonts w:ascii="Georgia" w:hAnsi="Georgia"/>
          <w:sz w:val="24"/>
          <w:szCs w:val="24"/>
        </w:rPr>
      </w:pPr>
      <w:r w:rsidRPr="00B3353A">
        <w:rPr>
          <w:rFonts w:ascii="Georgia" w:hAnsi="Georgia"/>
          <w:sz w:val="24"/>
          <w:szCs w:val="24"/>
          <w:u w:val="single"/>
        </w:rPr>
        <w:t>Solvent Solubility:</w:t>
      </w:r>
      <w:r>
        <w:rPr>
          <w:rFonts w:ascii="Georgia" w:hAnsi="Georgia"/>
          <w:sz w:val="24"/>
          <w:szCs w:val="24"/>
        </w:rPr>
        <w:t xml:space="preserve"> Slight</w:t>
      </w:r>
    </w:p>
    <w:p w:rsidR="00B1434C" w:rsidRDefault="00B1434C" w:rsidP="00DB1F4D">
      <w:pPr>
        <w:pStyle w:val="NoSpacing"/>
      </w:pPr>
    </w:p>
    <w:p w:rsidR="00B1434C" w:rsidRDefault="00B1434C" w:rsidP="00B1434C">
      <w:pPr>
        <w:pStyle w:val="NoSpacing"/>
      </w:pPr>
    </w:p>
    <w:p w:rsidR="00B1434C" w:rsidRPr="00B248C9" w:rsidRDefault="00B1434C" w:rsidP="00B143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COMPOSITION/INFORMATION ON INGREDIENTS</w:t>
      </w:r>
    </w:p>
    <w:p w:rsidR="00B1434C" w:rsidRDefault="00B1434C" w:rsidP="00B1434C">
      <w:pPr>
        <w:autoSpaceDE w:val="0"/>
        <w:autoSpaceDN w:val="0"/>
        <w:adjustRightInd w:val="0"/>
        <w:spacing w:after="0" w:line="240" w:lineRule="auto"/>
        <w:rPr>
          <w:rFonts w:ascii="Georgia" w:hAnsi="Georgia" w:cs="Arial"/>
          <w:sz w:val="24"/>
          <w:szCs w:val="24"/>
        </w:rPr>
      </w:pPr>
    </w:p>
    <w:p w:rsidR="00B1434C" w:rsidRPr="005C74DF" w:rsidRDefault="00B1434C" w:rsidP="00B1434C">
      <w:pPr>
        <w:autoSpaceDE w:val="0"/>
        <w:autoSpaceDN w:val="0"/>
        <w:adjustRightInd w:val="0"/>
        <w:spacing w:after="0" w:line="240" w:lineRule="auto"/>
        <w:rPr>
          <w:rFonts w:ascii="Georgia" w:hAnsi="Georgia" w:cs="Arial"/>
          <w:sz w:val="24"/>
          <w:szCs w:val="24"/>
        </w:rPr>
      </w:pPr>
      <w:r w:rsidRPr="005C74DF">
        <w:rPr>
          <w:rFonts w:ascii="Georgia" w:hAnsi="Georgia" w:cs="Arial"/>
          <w:sz w:val="24"/>
          <w:szCs w:val="24"/>
        </w:rPr>
        <w:t>Components:</w:t>
      </w:r>
      <w:r w:rsidRPr="005C74DF">
        <w:rPr>
          <w:rFonts w:ascii="Georgia" w:hAnsi="Georgia" w:cs="Arial"/>
          <w:b/>
          <w:sz w:val="24"/>
          <w:szCs w:val="24"/>
        </w:rPr>
        <w:tab/>
      </w:r>
      <w:r w:rsidRPr="005C74DF">
        <w:rPr>
          <w:rFonts w:ascii="Georgia" w:hAnsi="Georgia" w:cs="Arial"/>
          <w:b/>
          <w:sz w:val="24"/>
          <w:szCs w:val="24"/>
        </w:rPr>
        <w:tab/>
      </w:r>
      <w:r w:rsidRPr="005C74DF">
        <w:rPr>
          <w:rFonts w:ascii="Georgia" w:hAnsi="Georgia" w:cs="Arial"/>
          <w:b/>
          <w:sz w:val="24"/>
          <w:szCs w:val="24"/>
        </w:rPr>
        <w:tab/>
      </w:r>
      <w:r>
        <w:rPr>
          <w:rFonts w:ascii="Georgia" w:hAnsi="Georgia" w:cs="Arial"/>
          <w:sz w:val="24"/>
          <w:szCs w:val="24"/>
        </w:rPr>
        <w:t>Oxygen</w:t>
      </w:r>
    </w:p>
    <w:p w:rsidR="00B1434C" w:rsidRPr="005C74DF" w:rsidRDefault="00B1434C" w:rsidP="00B1434C">
      <w:pPr>
        <w:autoSpaceDE w:val="0"/>
        <w:autoSpaceDN w:val="0"/>
        <w:adjustRightInd w:val="0"/>
        <w:spacing w:after="0" w:line="240" w:lineRule="auto"/>
        <w:rPr>
          <w:rFonts w:ascii="Georgia" w:hAnsi="Georgia" w:cs="Arial"/>
          <w:sz w:val="24"/>
          <w:szCs w:val="24"/>
        </w:rPr>
      </w:pPr>
      <w:r>
        <w:rPr>
          <w:rFonts w:ascii="Georgia" w:hAnsi="Georgia" w:cs="Arial"/>
          <w:sz w:val="24"/>
          <w:szCs w:val="24"/>
        </w:rPr>
        <w:t xml:space="preserve">CAS Number: </w:t>
      </w:r>
      <w:r>
        <w:rPr>
          <w:rFonts w:ascii="Georgia" w:hAnsi="Georgia" w:cs="Arial"/>
          <w:sz w:val="24"/>
          <w:szCs w:val="24"/>
        </w:rPr>
        <w:tab/>
      </w:r>
      <w:r>
        <w:rPr>
          <w:rFonts w:ascii="Georgia" w:hAnsi="Georgia" w:cs="Arial"/>
          <w:sz w:val="24"/>
          <w:szCs w:val="24"/>
        </w:rPr>
        <w:tab/>
        <w:t>7782-44-7</w:t>
      </w:r>
    </w:p>
    <w:p w:rsidR="00B1434C" w:rsidRPr="005C74DF" w:rsidRDefault="00B1434C" w:rsidP="00B1434C">
      <w:pPr>
        <w:autoSpaceDE w:val="0"/>
        <w:autoSpaceDN w:val="0"/>
        <w:adjustRightInd w:val="0"/>
        <w:spacing w:after="0" w:line="240" w:lineRule="auto"/>
        <w:rPr>
          <w:rFonts w:ascii="Georgia" w:hAnsi="Georgia" w:cs="Arial"/>
          <w:sz w:val="24"/>
          <w:szCs w:val="24"/>
        </w:rPr>
      </w:pPr>
      <w:r w:rsidRPr="005C74DF">
        <w:rPr>
          <w:rFonts w:ascii="Georgia" w:hAnsi="Georgia" w:cs="Arial"/>
          <w:sz w:val="24"/>
          <w:szCs w:val="24"/>
        </w:rPr>
        <w:t xml:space="preserve">Concentration (Volume): </w:t>
      </w:r>
      <w:r w:rsidRPr="005C74DF">
        <w:rPr>
          <w:rFonts w:ascii="Georgia" w:hAnsi="Georgia" w:cs="Arial"/>
          <w:sz w:val="24"/>
          <w:szCs w:val="24"/>
        </w:rPr>
        <w:tab/>
        <w:t>100 %</w:t>
      </w:r>
    </w:p>
    <w:p w:rsidR="00B1434C" w:rsidRPr="00DB1F4D" w:rsidRDefault="00B1434C" w:rsidP="00DB1F4D">
      <w:pPr>
        <w:pStyle w:val="NoSpacing"/>
      </w:pPr>
    </w:p>
    <w:p w:rsidR="005C74DF" w:rsidRPr="00572A01" w:rsidRDefault="005C74DF" w:rsidP="005C74DF">
      <w:pPr>
        <w:pStyle w:val="NoSpacing"/>
        <w:rPr>
          <w:rFonts w:ascii="Georgia" w:hAnsi="Georgia"/>
          <w:sz w:val="24"/>
          <w:szCs w:val="24"/>
        </w:rPr>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HAZARDS IDENTIFICATION</w:t>
      </w:r>
    </w:p>
    <w:p w:rsidR="005C74DF" w:rsidRPr="00471F4B" w:rsidRDefault="005C74DF" w:rsidP="00DB1F4D">
      <w:pPr>
        <w:pStyle w:val="NoSpacing"/>
      </w:pPr>
    </w:p>
    <w:p w:rsidR="005C74DF" w:rsidRDefault="005C74DF" w:rsidP="005C74DF">
      <w:pPr>
        <w:autoSpaceDE w:val="0"/>
        <w:autoSpaceDN w:val="0"/>
        <w:adjustRightInd w:val="0"/>
        <w:spacing w:after="0" w:line="240" w:lineRule="auto"/>
        <w:rPr>
          <w:rFonts w:ascii="Georgia" w:hAnsi="Georgia"/>
          <w:sz w:val="24"/>
          <w:szCs w:val="24"/>
        </w:rPr>
      </w:pPr>
      <w:r>
        <w:rPr>
          <w:rFonts w:ascii="Georgia" w:hAnsi="Georgia"/>
          <w:sz w:val="24"/>
          <w:szCs w:val="24"/>
        </w:rPr>
        <w:t xml:space="preserve">NFPA RATINGS (SCALE 0-4): HEALTH = 0  </w:t>
      </w:r>
      <w:r w:rsidR="006E6B19">
        <w:rPr>
          <w:rFonts w:ascii="Georgia" w:hAnsi="Georgia"/>
          <w:sz w:val="24"/>
          <w:szCs w:val="24"/>
        </w:rPr>
        <w:t xml:space="preserve"> </w:t>
      </w:r>
      <w:r>
        <w:rPr>
          <w:rFonts w:ascii="Georgia" w:hAnsi="Georgia"/>
          <w:sz w:val="24"/>
          <w:szCs w:val="24"/>
        </w:rPr>
        <w:t>FIRE =</w:t>
      </w:r>
      <w:r w:rsidR="009531CA">
        <w:rPr>
          <w:rFonts w:ascii="Georgia" w:hAnsi="Georgia"/>
          <w:sz w:val="24"/>
          <w:szCs w:val="24"/>
        </w:rPr>
        <w:t xml:space="preserve"> 0 </w:t>
      </w:r>
      <w:r>
        <w:rPr>
          <w:rFonts w:ascii="Georgia" w:hAnsi="Georgia"/>
          <w:sz w:val="24"/>
          <w:szCs w:val="24"/>
        </w:rPr>
        <w:t xml:space="preserve">  REACTIVITY = </w:t>
      </w:r>
      <w:r w:rsidR="009531CA">
        <w:rPr>
          <w:rFonts w:ascii="Georgia" w:hAnsi="Georgia"/>
          <w:sz w:val="24"/>
          <w:szCs w:val="24"/>
        </w:rPr>
        <w:t>0</w:t>
      </w:r>
    </w:p>
    <w:p w:rsidR="00CB58DC" w:rsidRPr="00471F4B" w:rsidRDefault="00CB58DC" w:rsidP="00F70C45">
      <w:pPr>
        <w:pStyle w:val="NoSpacing"/>
      </w:pPr>
    </w:p>
    <w:p w:rsidR="00CB58DC" w:rsidRPr="00DC7A7D" w:rsidRDefault="00BA790F" w:rsidP="00CB58DC">
      <w:pPr>
        <w:autoSpaceDE w:val="0"/>
        <w:autoSpaceDN w:val="0"/>
        <w:adjustRightInd w:val="0"/>
        <w:spacing w:after="0" w:line="240" w:lineRule="auto"/>
        <w:rPr>
          <w:rFonts w:ascii="Georgia" w:hAnsi="Georgia" w:cs="Arial"/>
          <w:sz w:val="24"/>
          <w:szCs w:val="24"/>
        </w:rPr>
      </w:pPr>
      <w:r w:rsidRPr="00DC7A7D">
        <w:rPr>
          <w:rFonts w:ascii="Georgia" w:hAnsi="Georgia" w:cs="Arial"/>
          <w:sz w:val="24"/>
          <w:szCs w:val="24"/>
          <w:u w:val="single"/>
        </w:rPr>
        <w:t>Inhalation</w:t>
      </w:r>
      <w:r>
        <w:rPr>
          <w:rFonts w:ascii="Georgia" w:hAnsi="Georgia" w:cs="Arial"/>
          <w:sz w:val="24"/>
          <w:szCs w:val="24"/>
        </w:rPr>
        <w:t>:</w:t>
      </w:r>
      <w:r w:rsidR="00CB58DC">
        <w:rPr>
          <w:rFonts w:ascii="Georgia" w:hAnsi="Georgia" w:cs="Arial"/>
          <w:sz w:val="24"/>
          <w:szCs w:val="24"/>
        </w:rPr>
        <w:t xml:space="preserve"> </w:t>
      </w:r>
      <w:r w:rsidR="00557B31">
        <w:rPr>
          <w:rFonts w:ascii="Georgia" w:hAnsi="Georgia" w:cs="Arial"/>
          <w:sz w:val="24"/>
          <w:szCs w:val="24"/>
        </w:rPr>
        <w:t>Breat</w:t>
      </w:r>
      <w:r w:rsidR="00DB1F4D">
        <w:rPr>
          <w:rFonts w:ascii="Georgia" w:hAnsi="Georgia" w:cs="Arial"/>
          <w:sz w:val="24"/>
          <w:szCs w:val="24"/>
        </w:rPr>
        <w:t>h</w:t>
      </w:r>
      <w:r w:rsidR="00557B31">
        <w:rPr>
          <w:rFonts w:ascii="Georgia" w:hAnsi="Georgia" w:cs="Arial"/>
          <w:sz w:val="24"/>
          <w:szCs w:val="24"/>
        </w:rPr>
        <w:t>ing 75% + oxygen at atmospheric pressure for more than a few hours may cause nasal stuffiness, cough, sore throat, chest pain and breathing difficulty. Breathing pure oxygen under pressure may cause lung damage and also central nervous system effects</w:t>
      </w:r>
      <w:r>
        <w:rPr>
          <w:rFonts w:ascii="Georgia" w:hAnsi="Georgia" w:cs="Arial"/>
          <w:sz w:val="24"/>
          <w:szCs w:val="24"/>
        </w:rPr>
        <w:t>.</w:t>
      </w:r>
    </w:p>
    <w:p w:rsidR="00DB1F4D" w:rsidRDefault="00CB58DC" w:rsidP="00B1434C">
      <w:pPr>
        <w:autoSpaceDE w:val="0"/>
        <w:autoSpaceDN w:val="0"/>
        <w:adjustRightInd w:val="0"/>
        <w:spacing w:after="0" w:line="240" w:lineRule="auto"/>
      </w:pPr>
      <w:r w:rsidRPr="00DC7A7D">
        <w:rPr>
          <w:rFonts w:ascii="Georgia" w:hAnsi="Georgia" w:cs="Arial"/>
          <w:sz w:val="24"/>
          <w:szCs w:val="24"/>
          <w:u w:val="single"/>
        </w:rPr>
        <w:t>Skin or Eye contact</w:t>
      </w:r>
      <w:r>
        <w:rPr>
          <w:rFonts w:ascii="Georgia" w:hAnsi="Georgia" w:cs="Arial"/>
          <w:sz w:val="24"/>
          <w:szCs w:val="24"/>
        </w:rPr>
        <w:t xml:space="preserve">: </w:t>
      </w:r>
      <w:r w:rsidR="00557B31">
        <w:rPr>
          <w:rFonts w:ascii="Georgia" w:hAnsi="Georgia" w:cs="Arial"/>
          <w:sz w:val="24"/>
          <w:szCs w:val="24"/>
        </w:rPr>
        <w:t>No adverse effect</w:t>
      </w:r>
      <w:r>
        <w:rPr>
          <w:rFonts w:ascii="Georgia" w:hAnsi="Georgia"/>
          <w:sz w:val="24"/>
          <w:szCs w:val="24"/>
        </w:rPr>
        <w:t xml:space="preserve">  </w:t>
      </w:r>
    </w:p>
    <w:p w:rsidR="00DB1F4D" w:rsidRDefault="00DB1F4D" w:rsidP="00DB1F4D">
      <w:pPr>
        <w:pStyle w:val="NoSpacing"/>
      </w:pPr>
    </w:p>
    <w:p w:rsidR="00DB1F4D" w:rsidRDefault="00DB1F4D" w:rsidP="00DB1F4D">
      <w:pPr>
        <w:pStyle w:val="NoSpacing"/>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lastRenderedPageBreak/>
        <w:t>FIRST AID</w:t>
      </w:r>
    </w:p>
    <w:p w:rsidR="005C74DF" w:rsidRDefault="005C74DF" w:rsidP="005C74DF">
      <w:pPr>
        <w:pStyle w:val="NoSpacing"/>
        <w:rPr>
          <w:rFonts w:ascii="Georgia" w:hAnsi="Georgia"/>
          <w:sz w:val="24"/>
          <w:szCs w:val="24"/>
        </w:rPr>
      </w:pPr>
    </w:p>
    <w:p w:rsidR="005C74DF" w:rsidRPr="00721C3F" w:rsidRDefault="005C74DF" w:rsidP="005C74DF">
      <w:pPr>
        <w:pStyle w:val="NoSpacing"/>
        <w:rPr>
          <w:rFonts w:ascii="Georgia" w:hAnsi="Georgia"/>
          <w:sz w:val="24"/>
          <w:szCs w:val="24"/>
        </w:rPr>
      </w:pPr>
      <w:r w:rsidRPr="00E12453">
        <w:rPr>
          <w:rFonts w:ascii="Georgia" w:hAnsi="Georgia"/>
          <w:b/>
          <w:sz w:val="24"/>
          <w:szCs w:val="24"/>
        </w:rPr>
        <w:t>Inhalation</w:t>
      </w:r>
      <w:r w:rsidR="00E12453">
        <w:rPr>
          <w:sz w:val="24"/>
          <w:szCs w:val="24"/>
        </w:rPr>
        <w:t>:</w:t>
      </w:r>
      <w:r>
        <w:rPr>
          <w:sz w:val="24"/>
          <w:szCs w:val="24"/>
        </w:rPr>
        <w:t xml:space="preserve"> </w:t>
      </w:r>
      <w:r w:rsidR="00A93BEA">
        <w:rPr>
          <w:rFonts w:ascii="Georgia" w:hAnsi="Georgia"/>
          <w:sz w:val="24"/>
          <w:szCs w:val="24"/>
        </w:rPr>
        <w:t>Consult a doctor after significant exposure. Move to fresh air. If breathing has stopped or is labored, give assisted respirations.</w:t>
      </w:r>
    </w:p>
    <w:p w:rsidR="005C74DF" w:rsidRDefault="005C74DF" w:rsidP="005C74DF">
      <w:pPr>
        <w:rPr>
          <w:rFonts w:ascii="Georgia" w:eastAsia="Times New Roman" w:hAnsi="Georgia" w:cs="Times New Roman"/>
          <w:color w:val="000000"/>
          <w:sz w:val="24"/>
          <w:szCs w:val="24"/>
        </w:rPr>
      </w:pPr>
      <w:r w:rsidRPr="003E768E">
        <w:rPr>
          <w:rFonts w:ascii="Georgia" w:eastAsia="Times New Roman" w:hAnsi="Georgia" w:cs="Times New Roman"/>
          <w:b/>
          <w:bCs/>
          <w:color w:val="000000"/>
          <w:sz w:val="24"/>
          <w:szCs w:val="24"/>
        </w:rPr>
        <w:t>Skin:</w:t>
      </w:r>
      <w:r>
        <w:rPr>
          <w:rFonts w:ascii="Georgia" w:eastAsia="Times New Roman" w:hAnsi="Georgia" w:cs="Times New Roman"/>
          <w:color w:val="000000"/>
          <w:sz w:val="24"/>
          <w:szCs w:val="24"/>
        </w:rPr>
        <w:t xml:space="preserve"> </w:t>
      </w:r>
      <w:r w:rsidR="00A93BEA">
        <w:rPr>
          <w:rFonts w:ascii="Georgia" w:eastAsia="Times New Roman" w:hAnsi="Georgia" w:cs="Times New Roman"/>
          <w:color w:val="000000"/>
          <w:sz w:val="24"/>
          <w:szCs w:val="24"/>
        </w:rPr>
        <w:t>Wash with soap and water as a precaution.</w:t>
      </w:r>
      <w:r w:rsidRPr="003E768E">
        <w:rPr>
          <w:rFonts w:ascii="Georgia" w:eastAsia="Times New Roman" w:hAnsi="Georgia" w:cs="Times New Roman"/>
          <w:color w:val="000000"/>
          <w:sz w:val="24"/>
          <w:szCs w:val="24"/>
        </w:rPr>
        <w:br/>
      </w:r>
      <w:r w:rsidRPr="003E768E">
        <w:rPr>
          <w:rFonts w:ascii="Georgia" w:eastAsia="Times New Roman" w:hAnsi="Georgia" w:cs="Times New Roman"/>
          <w:b/>
          <w:bCs/>
          <w:color w:val="000000"/>
          <w:sz w:val="24"/>
          <w:szCs w:val="24"/>
        </w:rPr>
        <w:t>Eyes:</w:t>
      </w:r>
      <w:r w:rsidRPr="003E768E">
        <w:rPr>
          <w:rFonts w:ascii="Georgia" w:eastAsia="Times New Roman" w:hAnsi="Georgia" w:cs="Times New Roman"/>
          <w:color w:val="000000"/>
          <w:sz w:val="24"/>
          <w:szCs w:val="24"/>
        </w:rPr>
        <w:t xml:space="preserve"> </w:t>
      </w:r>
      <w:r w:rsidR="00955320">
        <w:rPr>
          <w:rFonts w:ascii="Georgia" w:eastAsia="Times New Roman" w:hAnsi="Georgia" w:cs="Times New Roman"/>
          <w:color w:val="000000"/>
          <w:sz w:val="24"/>
          <w:szCs w:val="24"/>
        </w:rPr>
        <w:t xml:space="preserve">Seek medical </w:t>
      </w:r>
      <w:r w:rsidR="00A93BEA">
        <w:rPr>
          <w:rFonts w:ascii="Georgia" w:eastAsia="Times New Roman" w:hAnsi="Georgia" w:cs="Times New Roman"/>
          <w:color w:val="000000"/>
          <w:sz w:val="24"/>
          <w:szCs w:val="24"/>
        </w:rPr>
        <w:t>advice.</w:t>
      </w:r>
    </w:p>
    <w:p w:rsidR="00DB1F4D" w:rsidRPr="00F62420" w:rsidRDefault="00DB1F4D" w:rsidP="00DB1F4D">
      <w:pPr>
        <w:pStyle w:val="NoSpacing"/>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FIRE FIGHTING MEASURES</w:t>
      </w:r>
    </w:p>
    <w:p w:rsidR="005C74DF" w:rsidRDefault="005C74DF" w:rsidP="005C74DF">
      <w:pPr>
        <w:pStyle w:val="NoSpacing"/>
      </w:pPr>
    </w:p>
    <w:p w:rsidR="005C74DF" w:rsidRDefault="00A93BEA" w:rsidP="005C74DF">
      <w:pPr>
        <w:pStyle w:val="NoSpacing"/>
        <w:rPr>
          <w:rFonts w:ascii="Georgia" w:hAnsi="Georgia"/>
          <w:sz w:val="24"/>
          <w:szCs w:val="24"/>
        </w:rPr>
      </w:pPr>
      <w:r>
        <w:rPr>
          <w:rFonts w:ascii="Georgia" w:hAnsi="Georgia"/>
          <w:sz w:val="24"/>
          <w:szCs w:val="24"/>
        </w:rPr>
        <w:t>Most cylinders are designed to vent contents when exposed to elevated temperatures. Some materials will burn in the presence of an oxygen enriched atmosphere (greater than 23%). Fire resistant clothing may burn and offer no protection in oxygen rich atmospheres.</w:t>
      </w:r>
    </w:p>
    <w:p w:rsidR="005C74DF" w:rsidRPr="0058597C" w:rsidRDefault="005C74DF" w:rsidP="005C74DF">
      <w:pPr>
        <w:pStyle w:val="NoSpacing"/>
        <w:rPr>
          <w:rFonts w:ascii="Georgia" w:hAnsi="Georgia"/>
          <w:sz w:val="32"/>
          <w:szCs w:val="32"/>
        </w:rPr>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ACCIDENTAL RELEASE MEASURES</w:t>
      </w:r>
    </w:p>
    <w:p w:rsidR="005C74DF" w:rsidRDefault="005C74DF" w:rsidP="005C74DF">
      <w:pPr>
        <w:pStyle w:val="NoSpacing"/>
      </w:pPr>
    </w:p>
    <w:p w:rsidR="00127FFD" w:rsidRPr="009F5990" w:rsidRDefault="00A93BEA" w:rsidP="005C74DF">
      <w:pPr>
        <w:rPr>
          <w:rFonts w:ascii="Georgia" w:hAnsi="Georgia"/>
          <w:sz w:val="24"/>
          <w:szCs w:val="24"/>
        </w:rPr>
      </w:pPr>
      <w:r>
        <w:rPr>
          <w:rFonts w:ascii="Georgia" w:hAnsi="Georgia"/>
          <w:sz w:val="24"/>
          <w:szCs w:val="24"/>
        </w:rPr>
        <w:t>Clothing exposed to high concentration may retain oxygen 30 minutes or longer and become a potential fire hazard.  Stay away from ignition sources. Evacuate personnel to safe areas. Wear self-contained breathing apparatus when entering area unless atmosphere is proved to be safe. Ventilate the area.  Do not discharge into any place where accumulation could be dangerous. Prevent further leakage or spillage if safe to do so</w:t>
      </w:r>
      <w:r w:rsidR="00127FFD">
        <w:rPr>
          <w:rFonts w:ascii="Georgia" w:hAnsi="Georgia"/>
          <w:sz w:val="24"/>
          <w:szCs w:val="24"/>
        </w:rPr>
        <w:t>.</w:t>
      </w:r>
      <w:r>
        <w:rPr>
          <w:rFonts w:ascii="Georgia" w:hAnsi="Georgia"/>
          <w:sz w:val="24"/>
          <w:szCs w:val="24"/>
        </w:rPr>
        <w:t xml:space="preserve"> </w:t>
      </w:r>
      <w:r w:rsidR="00127FFD">
        <w:rPr>
          <w:rFonts w:ascii="Georgia" w:hAnsi="Georgia"/>
          <w:sz w:val="24"/>
          <w:szCs w:val="24"/>
        </w:rPr>
        <w:t xml:space="preserve"> </w:t>
      </w: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HANDLING AND STORAGE</w:t>
      </w:r>
    </w:p>
    <w:p w:rsidR="005C74DF" w:rsidRDefault="005C74DF" w:rsidP="005C74DF">
      <w:pPr>
        <w:pStyle w:val="NoSpacing"/>
      </w:pPr>
    </w:p>
    <w:p w:rsidR="00A34A4E" w:rsidRPr="00A34A4E" w:rsidRDefault="00A34A4E" w:rsidP="00A34A4E">
      <w:pPr>
        <w:pStyle w:val="NoSpacing"/>
        <w:rPr>
          <w:rFonts w:ascii="Georgia" w:hAnsi="Georgia"/>
          <w:sz w:val="24"/>
          <w:szCs w:val="24"/>
        </w:rPr>
      </w:pPr>
      <w:r w:rsidRPr="00A34A4E">
        <w:rPr>
          <w:rFonts w:ascii="Georgia" w:hAnsi="Georgia"/>
          <w:b/>
          <w:bCs/>
          <w:i/>
          <w:iCs/>
          <w:sz w:val="24"/>
          <w:szCs w:val="24"/>
        </w:rPr>
        <w:t xml:space="preserve">Protect cylinders from damage. </w:t>
      </w:r>
      <w:r w:rsidRPr="00A34A4E">
        <w:rPr>
          <w:rFonts w:ascii="Georgia" w:hAnsi="Georgia"/>
          <w:sz w:val="24"/>
          <w:szCs w:val="24"/>
        </w:rPr>
        <w:t xml:space="preserve">Use a suitable hand truck to move cylinders; do not drag, roll, slide, or drop. Never attempt to lift a cylinder by its cap; the cap is intended solely to protect the valve. Never insert an object (e.g., wrench, screwdriver, </w:t>
      </w:r>
      <w:proofErr w:type="gramStart"/>
      <w:r w:rsidRPr="00A34A4E">
        <w:rPr>
          <w:rFonts w:ascii="Georgia" w:hAnsi="Georgia"/>
          <w:sz w:val="24"/>
          <w:szCs w:val="24"/>
        </w:rPr>
        <w:t>pry</w:t>
      </w:r>
      <w:proofErr w:type="gramEnd"/>
      <w:r w:rsidRPr="00A34A4E">
        <w:rPr>
          <w:rFonts w:ascii="Georgia" w:hAnsi="Georgia"/>
          <w:sz w:val="24"/>
          <w:szCs w:val="24"/>
        </w:rPr>
        <w:t xml:space="preserve"> bar) into cap openings; doing so may damage the valve and cause a leak. Use an adjustable strap wrench to remove over-tight or rusted caps. Slowly open valve.</w:t>
      </w:r>
    </w:p>
    <w:p w:rsidR="00A93BEA" w:rsidRPr="00A34A4E" w:rsidRDefault="00A34A4E" w:rsidP="00A34A4E">
      <w:pPr>
        <w:pStyle w:val="NoSpacing"/>
        <w:rPr>
          <w:rFonts w:ascii="Georgia" w:hAnsi="Georgia"/>
          <w:sz w:val="24"/>
          <w:szCs w:val="24"/>
        </w:rPr>
      </w:pPr>
      <w:r w:rsidRPr="00A34A4E">
        <w:rPr>
          <w:rFonts w:ascii="Georgia" w:hAnsi="Georgia"/>
          <w:sz w:val="24"/>
          <w:szCs w:val="24"/>
        </w:rPr>
        <w:t>If valve is hard to open, discontinue use and contact your supplier. Close cylinder valve after each use; keep closed even when empty. Never apply flame or localized heat directly to any part of the cylinder. High temperatures may damage the cylinder and could cause the pressure relief device to fail prematurely</w:t>
      </w:r>
      <w:r>
        <w:rPr>
          <w:rFonts w:ascii="Georgia" w:hAnsi="Georgia"/>
          <w:sz w:val="24"/>
          <w:szCs w:val="24"/>
        </w:rPr>
        <w:t>, venting the cylinder contents</w:t>
      </w:r>
      <w:r w:rsidR="00A93BEA" w:rsidRPr="00A34A4E">
        <w:rPr>
          <w:rFonts w:ascii="Georgia" w:hAnsi="Georgia"/>
          <w:sz w:val="24"/>
          <w:szCs w:val="24"/>
        </w:rPr>
        <w:t xml:space="preserve">. </w:t>
      </w:r>
    </w:p>
    <w:p w:rsidR="00A34A4E" w:rsidRDefault="00A34A4E" w:rsidP="00A34A4E">
      <w:pPr>
        <w:pStyle w:val="NoSpacing"/>
        <w:rPr>
          <w:rFonts w:ascii="Georgia" w:hAnsi="Georgia"/>
          <w:sz w:val="24"/>
          <w:szCs w:val="24"/>
        </w:rPr>
      </w:pPr>
    </w:p>
    <w:p w:rsidR="005C74DF" w:rsidRPr="00A34A4E" w:rsidRDefault="005C74DF" w:rsidP="00A34A4E">
      <w:pPr>
        <w:pStyle w:val="NoSpacing"/>
        <w:rPr>
          <w:rFonts w:ascii="Georgia" w:hAnsi="Georgia"/>
          <w:sz w:val="24"/>
          <w:szCs w:val="24"/>
        </w:rPr>
      </w:pPr>
      <w:r w:rsidRPr="00A34A4E">
        <w:rPr>
          <w:rFonts w:ascii="Georgia" w:hAnsi="Georgia"/>
          <w:sz w:val="24"/>
          <w:szCs w:val="24"/>
        </w:rPr>
        <w:t xml:space="preserve">Store and handle in accordance with all current regulations and standards. Store and use </w:t>
      </w:r>
      <w:r w:rsidR="00127FFD" w:rsidRPr="00A34A4E">
        <w:rPr>
          <w:rFonts w:ascii="Georgia" w:hAnsi="Georgia"/>
          <w:sz w:val="24"/>
          <w:szCs w:val="24"/>
        </w:rPr>
        <w:t>in</w:t>
      </w:r>
      <w:r w:rsidR="008D6319" w:rsidRPr="00A34A4E">
        <w:rPr>
          <w:rFonts w:ascii="Georgia" w:hAnsi="Georgia"/>
          <w:sz w:val="24"/>
          <w:szCs w:val="24"/>
        </w:rPr>
        <w:t xml:space="preserve"> cool,</w:t>
      </w:r>
      <w:r w:rsidR="00127FFD" w:rsidRPr="00A34A4E">
        <w:rPr>
          <w:rFonts w:ascii="Georgia" w:hAnsi="Georgia"/>
          <w:sz w:val="24"/>
          <w:szCs w:val="24"/>
        </w:rPr>
        <w:t xml:space="preserve"> dry, </w:t>
      </w:r>
      <w:r w:rsidRPr="00A34A4E">
        <w:rPr>
          <w:rFonts w:ascii="Georgia" w:hAnsi="Georgia"/>
          <w:sz w:val="24"/>
          <w:szCs w:val="24"/>
        </w:rPr>
        <w:t>well-ventilated</w:t>
      </w:r>
      <w:r w:rsidR="00127FFD" w:rsidRPr="00A34A4E">
        <w:rPr>
          <w:rFonts w:ascii="Georgia" w:hAnsi="Georgia"/>
          <w:sz w:val="24"/>
          <w:szCs w:val="24"/>
        </w:rPr>
        <w:t xml:space="preserve"> area away from sources of heat. </w:t>
      </w:r>
      <w:r w:rsidR="00A93BEA" w:rsidRPr="00A34A4E">
        <w:rPr>
          <w:rFonts w:ascii="Georgia" w:hAnsi="Georgia"/>
          <w:sz w:val="24"/>
          <w:szCs w:val="24"/>
        </w:rPr>
        <w:t xml:space="preserve">Use oldest stock first. Protect cylinders against rust and weather. Secure to </w:t>
      </w:r>
      <w:r w:rsidR="00127FFD" w:rsidRPr="00A34A4E">
        <w:rPr>
          <w:rFonts w:ascii="Georgia" w:hAnsi="Georgia"/>
          <w:sz w:val="24"/>
          <w:szCs w:val="24"/>
        </w:rPr>
        <w:t xml:space="preserve">prevent falling. </w:t>
      </w:r>
      <w:r w:rsidR="00370A67" w:rsidRPr="00A34A4E">
        <w:rPr>
          <w:rFonts w:ascii="Georgia" w:hAnsi="Georgia"/>
          <w:sz w:val="24"/>
          <w:szCs w:val="24"/>
        </w:rPr>
        <w:t>Full and empty cylinders should be segregated.  Separate from other oxidizers by a minimum distance for 20 ft. (6.1 m.) or by a barrier of non-combustible material of at least 5 ft</w:t>
      </w:r>
      <w:r w:rsidR="001069E8" w:rsidRPr="00A34A4E">
        <w:rPr>
          <w:rFonts w:ascii="Georgia" w:hAnsi="Georgia"/>
          <w:sz w:val="24"/>
          <w:szCs w:val="24"/>
        </w:rPr>
        <w:t>.</w:t>
      </w:r>
      <w:r w:rsidR="00370A67" w:rsidRPr="00A34A4E">
        <w:rPr>
          <w:rFonts w:ascii="Georgia" w:hAnsi="Georgia"/>
          <w:sz w:val="24"/>
          <w:szCs w:val="24"/>
        </w:rPr>
        <w:t xml:space="preserve"> (1.5 m) high, having a fire resistance rating of at least ½ hour.</w:t>
      </w:r>
    </w:p>
    <w:p w:rsidR="00DB1F4D" w:rsidRDefault="00DB1F4D" w:rsidP="00DB1F4D">
      <w:pPr>
        <w:pStyle w:val="NoSpacing"/>
      </w:pPr>
    </w:p>
    <w:p w:rsidR="00B1434C" w:rsidRDefault="00B1434C" w:rsidP="00DB1F4D">
      <w:pPr>
        <w:pStyle w:val="NoSpacing"/>
      </w:pPr>
    </w:p>
    <w:p w:rsidR="00B1434C" w:rsidRPr="006C1BCC" w:rsidRDefault="00B1434C" w:rsidP="00DB1F4D">
      <w:pPr>
        <w:pStyle w:val="NoSpacing"/>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58597C">
        <w:rPr>
          <w:rFonts w:ascii="Arial" w:hAnsi="Arial" w:cs="Arial"/>
          <w:sz w:val="32"/>
          <w:szCs w:val="32"/>
        </w:rPr>
        <w:t xml:space="preserve"> </w:t>
      </w:r>
      <w:r w:rsidRPr="00B248C9">
        <w:rPr>
          <w:rFonts w:ascii="Georgia" w:hAnsi="Georgia" w:cs="Arial"/>
          <w:sz w:val="28"/>
          <w:szCs w:val="28"/>
        </w:rPr>
        <w:t>EXPOSURE CONTROLS/PERSONAL PROTECTION</w:t>
      </w:r>
    </w:p>
    <w:p w:rsidR="005C74DF" w:rsidRDefault="005C74DF" w:rsidP="005C74DF">
      <w:pPr>
        <w:pStyle w:val="NoSpacing"/>
        <w:rPr>
          <w:rFonts w:ascii="Georgia" w:hAnsi="Georgia"/>
          <w:b/>
          <w:sz w:val="24"/>
          <w:szCs w:val="24"/>
        </w:rPr>
      </w:pPr>
    </w:p>
    <w:p w:rsidR="005C74DF" w:rsidRDefault="005C74DF" w:rsidP="005C74DF">
      <w:pPr>
        <w:pStyle w:val="NoSpacing"/>
        <w:rPr>
          <w:rFonts w:ascii="Georgia" w:hAnsi="Georgia"/>
          <w:sz w:val="24"/>
          <w:szCs w:val="24"/>
        </w:rPr>
      </w:pPr>
      <w:r w:rsidRPr="000F5078">
        <w:rPr>
          <w:rFonts w:ascii="Georgia" w:hAnsi="Georgia"/>
          <w:b/>
          <w:sz w:val="24"/>
          <w:szCs w:val="24"/>
        </w:rPr>
        <w:t>VENTILATION</w:t>
      </w:r>
      <w:r w:rsidRPr="000F5078">
        <w:rPr>
          <w:rFonts w:ascii="Georgia" w:hAnsi="Georgia"/>
          <w:sz w:val="24"/>
          <w:szCs w:val="24"/>
        </w:rPr>
        <w:t>: Provide local exhaust ventilation system. Ensure compliance with applicable exposure limits.</w:t>
      </w:r>
    </w:p>
    <w:p w:rsidR="008D6319" w:rsidRPr="008D6319" w:rsidRDefault="008D6319" w:rsidP="005C74DF">
      <w:pPr>
        <w:pStyle w:val="NoSpacing"/>
        <w:rPr>
          <w:rFonts w:ascii="Georgia" w:hAnsi="Georgia"/>
          <w:sz w:val="24"/>
          <w:szCs w:val="24"/>
        </w:rPr>
      </w:pPr>
      <w:r w:rsidRPr="008D6319">
        <w:rPr>
          <w:rFonts w:ascii="Georgia" w:hAnsi="Georgia"/>
          <w:b/>
          <w:sz w:val="24"/>
          <w:szCs w:val="24"/>
        </w:rPr>
        <w:t xml:space="preserve">RESPIRATORY PROTECTION: </w:t>
      </w:r>
      <w:r>
        <w:rPr>
          <w:rFonts w:ascii="Georgia" w:hAnsi="Georgia"/>
          <w:sz w:val="24"/>
          <w:szCs w:val="24"/>
        </w:rPr>
        <w:t>Use supplied air respiratory protection if oxygen levels are below 19.5</w:t>
      </w:r>
      <w:r w:rsidR="005F62E1">
        <w:rPr>
          <w:rFonts w:ascii="Georgia" w:hAnsi="Georgia"/>
          <w:sz w:val="24"/>
          <w:szCs w:val="24"/>
        </w:rPr>
        <w:t xml:space="preserve">%. </w:t>
      </w:r>
    </w:p>
    <w:p w:rsidR="005C74DF" w:rsidRDefault="005C74DF" w:rsidP="005C74DF">
      <w:pPr>
        <w:pStyle w:val="NoSpacing"/>
        <w:rPr>
          <w:rFonts w:ascii="Georgia" w:hAnsi="Georgia"/>
          <w:sz w:val="24"/>
          <w:szCs w:val="24"/>
        </w:rPr>
      </w:pPr>
      <w:r w:rsidRPr="000F5078">
        <w:rPr>
          <w:rFonts w:ascii="Georgia" w:hAnsi="Georgia"/>
          <w:b/>
          <w:sz w:val="24"/>
          <w:szCs w:val="24"/>
        </w:rPr>
        <w:t>EYE PROTECTION</w:t>
      </w:r>
      <w:r w:rsidRPr="000F5078">
        <w:rPr>
          <w:rFonts w:ascii="Georgia" w:hAnsi="Georgia"/>
          <w:sz w:val="24"/>
          <w:szCs w:val="24"/>
        </w:rPr>
        <w:t xml:space="preserve">: </w:t>
      </w:r>
      <w:r w:rsidR="005F62E1">
        <w:rPr>
          <w:rFonts w:ascii="Georgia" w:hAnsi="Georgia"/>
          <w:sz w:val="24"/>
          <w:szCs w:val="24"/>
        </w:rPr>
        <w:t xml:space="preserve">Use </w:t>
      </w:r>
      <w:r w:rsidR="008D6319">
        <w:rPr>
          <w:rFonts w:ascii="Georgia" w:hAnsi="Georgia"/>
          <w:sz w:val="24"/>
          <w:szCs w:val="24"/>
        </w:rPr>
        <w:t>plash goggles or safety glasses</w:t>
      </w:r>
      <w:r w:rsidRPr="000F5078">
        <w:rPr>
          <w:rFonts w:ascii="Georgia" w:hAnsi="Georgia"/>
          <w:sz w:val="24"/>
          <w:szCs w:val="24"/>
        </w:rPr>
        <w:t>.</w:t>
      </w:r>
    </w:p>
    <w:p w:rsidR="008D6319" w:rsidRPr="008D6319" w:rsidRDefault="008D6319" w:rsidP="005C74DF">
      <w:pPr>
        <w:pStyle w:val="NoSpacing"/>
        <w:rPr>
          <w:rFonts w:ascii="Georgia" w:hAnsi="Georgia"/>
          <w:sz w:val="24"/>
          <w:szCs w:val="24"/>
        </w:rPr>
      </w:pPr>
      <w:r>
        <w:rPr>
          <w:rFonts w:ascii="Georgia" w:hAnsi="Georgia"/>
          <w:b/>
          <w:sz w:val="24"/>
          <w:szCs w:val="24"/>
        </w:rPr>
        <w:t>HAND</w:t>
      </w:r>
      <w:r w:rsidRPr="008D6319">
        <w:rPr>
          <w:rFonts w:ascii="Georgia" w:hAnsi="Georgia"/>
          <w:b/>
          <w:sz w:val="24"/>
          <w:szCs w:val="24"/>
        </w:rPr>
        <w:t xml:space="preserve"> PROTECTION: </w:t>
      </w:r>
      <w:r w:rsidR="00FB2441">
        <w:rPr>
          <w:rFonts w:ascii="Georgia" w:hAnsi="Georgia"/>
          <w:sz w:val="24"/>
          <w:szCs w:val="24"/>
        </w:rPr>
        <w:t>Sturdy work gloves</w:t>
      </w:r>
      <w:r w:rsidR="009D52B5">
        <w:rPr>
          <w:rFonts w:ascii="Georgia" w:hAnsi="Georgia"/>
          <w:sz w:val="24"/>
          <w:szCs w:val="24"/>
        </w:rPr>
        <w:t xml:space="preserve"> free of oil or grease</w:t>
      </w:r>
      <w:r w:rsidR="00FB2441">
        <w:rPr>
          <w:rFonts w:ascii="Georgia" w:hAnsi="Georgia"/>
          <w:sz w:val="24"/>
          <w:szCs w:val="24"/>
        </w:rPr>
        <w:t xml:space="preserve">. </w:t>
      </w:r>
      <w:r>
        <w:rPr>
          <w:rFonts w:ascii="Georgia" w:hAnsi="Georgia"/>
          <w:sz w:val="24"/>
          <w:szCs w:val="24"/>
        </w:rPr>
        <w:t xml:space="preserve"> </w:t>
      </w:r>
    </w:p>
    <w:p w:rsidR="005C74DF" w:rsidRDefault="005C74DF" w:rsidP="005C74DF">
      <w:pPr>
        <w:pStyle w:val="NoSpacing"/>
        <w:rPr>
          <w:rFonts w:ascii="Georgia" w:hAnsi="Georgia"/>
          <w:sz w:val="24"/>
          <w:szCs w:val="24"/>
        </w:rPr>
      </w:pPr>
      <w:r w:rsidRPr="000F5078">
        <w:rPr>
          <w:rFonts w:ascii="Georgia" w:hAnsi="Georgia"/>
          <w:b/>
          <w:sz w:val="24"/>
          <w:szCs w:val="24"/>
        </w:rPr>
        <w:t>CLOTHING</w:t>
      </w:r>
      <w:r w:rsidRPr="000F5078">
        <w:rPr>
          <w:rFonts w:ascii="Georgia" w:hAnsi="Georgia"/>
          <w:sz w:val="24"/>
          <w:szCs w:val="24"/>
        </w:rPr>
        <w:t xml:space="preserve">: </w:t>
      </w:r>
      <w:r w:rsidR="00FB2441">
        <w:rPr>
          <w:rFonts w:ascii="Georgia" w:hAnsi="Georgia"/>
          <w:sz w:val="24"/>
          <w:szCs w:val="24"/>
        </w:rPr>
        <w:t xml:space="preserve">Safety shoes recommended. </w:t>
      </w:r>
      <w:r w:rsidR="005F62E1">
        <w:rPr>
          <w:rFonts w:ascii="Georgia" w:hAnsi="Georgia"/>
          <w:sz w:val="24"/>
          <w:szCs w:val="24"/>
        </w:rPr>
        <w:t>Wear p</w:t>
      </w:r>
      <w:r w:rsidRPr="000F5078">
        <w:rPr>
          <w:rFonts w:ascii="Georgia" w:hAnsi="Georgia"/>
          <w:sz w:val="24"/>
          <w:szCs w:val="24"/>
        </w:rPr>
        <w:t xml:space="preserve">rotective clothing </w:t>
      </w:r>
      <w:r w:rsidR="008D6319">
        <w:rPr>
          <w:rFonts w:ascii="Georgia" w:hAnsi="Georgia"/>
          <w:sz w:val="24"/>
          <w:szCs w:val="24"/>
        </w:rPr>
        <w:t>appropriate for the task</w:t>
      </w:r>
      <w:r w:rsidRPr="000F5078">
        <w:rPr>
          <w:rFonts w:ascii="Georgia" w:hAnsi="Georgia"/>
          <w:sz w:val="24"/>
          <w:szCs w:val="24"/>
        </w:rPr>
        <w:t>.</w:t>
      </w:r>
    </w:p>
    <w:p w:rsidR="00DB1F4D" w:rsidRDefault="00DB1F4D" w:rsidP="005C74DF">
      <w:pPr>
        <w:pStyle w:val="NoSpacing"/>
        <w:rPr>
          <w:rFonts w:ascii="Georgia" w:hAnsi="Georgia"/>
          <w:sz w:val="24"/>
          <w:szCs w:val="24"/>
        </w:rPr>
      </w:pPr>
    </w:p>
    <w:p w:rsidR="005C74DF" w:rsidRPr="000F5078" w:rsidRDefault="005C74DF" w:rsidP="005C74DF">
      <w:pPr>
        <w:pStyle w:val="NoSpacing"/>
        <w:rPr>
          <w:rFonts w:ascii="Georgia" w:hAnsi="Georgia" w:cs="Arial"/>
          <w:sz w:val="24"/>
          <w:szCs w:val="24"/>
        </w:rPr>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STABILITY AND REACTIVITY</w:t>
      </w:r>
    </w:p>
    <w:p w:rsidR="005C74DF" w:rsidRDefault="005C74DF" w:rsidP="005C74DF">
      <w:pPr>
        <w:autoSpaceDE w:val="0"/>
        <w:autoSpaceDN w:val="0"/>
        <w:adjustRightInd w:val="0"/>
        <w:spacing w:after="0" w:line="240" w:lineRule="auto"/>
        <w:rPr>
          <w:rFonts w:ascii="Georgia" w:hAnsi="Georgia" w:cs="Arial"/>
          <w:sz w:val="24"/>
          <w:szCs w:val="24"/>
        </w:rPr>
      </w:pPr>
    </w:p>
    <w:p w:rsidR="002074BD" w:rsidRDefault="0089717B" w:rsidP="005C74DF">
      <w:pPr>
        <w:autoSpaceDE w:val="0"/>
        <w:autoSpaceDN w:val="0"/>
        <w:adjustRightInd w:val="0"/>
        <w:spacing w:after="0" w:line="240" w:lineRule="auto"/>
        <w:rPr>
          <w:rFonts w:ascii="Georgia" w:hAnsi="Georgia" w:cs="Arial"/>
          <w:sz w:val="24"/>
          <w:szCs w:val="24"/>
        </w:rPr>
      </w:pPr>
      <w:r>
        <w:rPr>
          <w:rFonts w:ascii="Georgia" w:hAnsi="Georgia" w:cs="Arial"/>
          <w:sz w:val="24"/>
          <w:szCs w:val="24"/>
        </w:rPr>
        <w:t>Stable under normal conditions. Avoid flammable and organic materials, and oil, grease and all other combustible materials.</w:t>
      </w:r>
      <w:r w:rsidR="009306FC">
        <w:rPr>
          <w:rFonts w:ascii="Georgia" w:hAnsi="Georgia" w:cs="Arial"/>
          <w:sz w:val="24"/>
          <w:szCs w:val="24"/>
        </w:rPr>
        <w:t xml:space="preserve"> </w:t>
      </w:r>
    </w:p>
    <w:p w:rsidR="00DB1F4D" w:rsidRDefault="00DB1F4D" w:rsidP="00DB1F4D">
      <w:pPr>
        <w:pStyle w:val="NoSpacing"/>
      </w:pPr>
    </w:p>
    <w:p w:rsidR="005C74DF" w:rsidRPr="00572A01" w:rsidRDefault="005C74DF" w:rsidP="005C74DF">
      <w:pPr>
        <w:autoSpaceDE w:val="0"/>
        <w:autoSpaceDN w:val="0"/>
        <w:adjustRightInd w:val="0"/>
        <w:spacing w:after="0" w:line="240" w:lineRule="auto"/>
        <w:rPr>
          <w:rFonts w:ascii="Georgia" w:hAnsi="Georgia" w:cs="Arial"/>
          <w:sz w:val="24"/>
          <w:szCs w:val="24"/>
        </w:rPr>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TOXICOLOGICAL INFORMATION</w:t>
      </w:r>
    </w:p>
    <w:p w:rsidR="005C74DF" w:rsidRDefault="005C74DF" w:rsidP="005C74DF">
      <w:pPr>
        <w:pStyle w:val="NoSpacing"/>
        <w:rPr>
          <w:rFonts w:ascii="Georgia" w:hAnsi="Georgia"/>
          <w:sz w:val="24"/>
          <w:szCs w:val="24"/>
        </w:rPr>
      </w:pPr>
    </w:p>
    <w:p w:rsidR="005C74DF" w:rsidRDefault="009D52B5" w:rsidP="005C74DF">
      <w:pPr>
        <w:pStyle w:val="NoSpacing"/>
        <w:rPr>
          <w:rFonts w:ascii="Georgia" w:hAnsi="Georgia"/>
          <w:sz w:val="24"/>
          <w:szCs w:val="24"/>
        </w:rPr>
      </w:pPr>
      <w:r>
        <w:rPr>
          <w:rFonts w:ascii="Georgia" w:hAnsi="Georgia"/>
          <w:sz w:val="24"/>
          <w:szCs w:val="24"/>
        </w:rPr>
        <w:t>Chronic Health Hazard: Premature infants exposed to high oxygen concentration m</w:t>
      </w:r>
      <w:r w:rsidR="00971FB9">
        <w:rPr>
          <w:rFonts w:ascii="Georgia" w:hAnsi="Georgia"/>
          <w:sz w:val="24"/>
          <w:szCs w:val="24"/>
        </w:rPr>
        <w:t>a</w:t>
      </w:r>
      <w:r>
        <w:rPr>
          <w:rFonts w:ascii="Georgia" w:hAnsi="Georgia"/>
          <w:sz w:val="24"/>
          <w:szCs w:val="24"/>
        </w:rPr>
        <w:t xml:space="preserve">y suffer delayed retinal damage that can progress to retinal detachment and blindness. </w:t>
      </w:r>
    </w:p>
    <w:p w:rsidR="00971FB9" w:rsidRDefault="00971FB9" w:rsidP="005C74DF">
      <w:pPr>
        <w:pStyle w:val="NoSpacing"/>
        <w:rPr>
          <w:rFonts w:ascii="Georgia" w:hAnsi="Georgia"/>
          <w:sz w:val="24"/>
          <w:szCs w:val="24"/>
        </w:rPr>
      </w:pPr>
      <w:r>
        <w:rPr>
          <w:rFonts w:ascii="Georgia" w:hAnsi="Georgia"/>
          <w:sz w:val="24"/>
          <w:szCs w:val="24"/>
        </w:rPr>
        <w:t>In adults, retinal damage may occur when exposed to 100% oxygen for periods of 24-48 hours.</w:t>
      </w:r>
    </w:p>
    <w:p w:rsidR="00DB1F4D" w:rsidRPr="00DB1F4D" w:rsidRDefault="00DB1F4D" w:rsidP="00DB1F4D">
      <w:pPr>
        <w:pStyle w:val="NoSpacing"/>
      </w:pPr>
    </w:p>
    <w:p w:rsidR="005C74DF" w:rsidRPr="0089189F" w:rsidRDefault="005C74DF" w:rsidP="005C74DF">
      <w:pPr>
        <w:pStyle w:val="NoSpacing"/>
        <w:rPr>
          <w:rFonts w:ascii="Georgia" w:hAnsi="Georgia"/>
          <w:sz w:val="24"/>
          <w:szCs w:val="24"/>
        </w:rPr>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ECOLOGICAL INFORMATION</w:t>
      </w:r>
    </w:p>
    <w:p w:rsidR="005C74DF" w:rsidRDefault="005C74DF" w:rsidP="005C74DF">
      <w:pPr>
        <w:pStyle w:val="NoSpacing"/>
        <w:rPr>
          <w:rFonts w:ascii="Georgia" w:hAnsi="Georgia"/>
          <w:sz w:val="24"/>
          <w:szCs w:val="24"/>
        </w:rPr>
      </w:pPr>
    </w:p>
    <w:p w:rsidR="002074BD" w:rsidRDefault="005C74DF" w:rsidP="005C74DF">
      <w:pPr>
        <w:pStyle w:val="NoSpacing"/>
        <w:rPr>
          <w:rFonts w:ascii="Georgia" w:hAnsi="Georgia"/>
          <w:sz w:val="24"/>
          <w:szCs w:val="24"/>
        </w:rPr>
      </w:pPr>
      <w:r>
        <w:rPr>
          <w:rFonts w:ascii="Georgia" w:hAnsi="Georgia"/>
          <w:sz w:val="24"/>
          <w:szCs w:val="24"/>
        </w:rPr>
        <w:t>Fish</w:t>
      </w:r>
      <w:r w:rsidR="002074BD">
        <w:rPr>
          <w:rFonts w:ascii="Georgia" w:hAnsi="Georgia"/>
          <w:sz w:val="24"/>
          <w:szCs w:val="24"/>
        </w:rPr>
        <w:t xml:space="preserve">: </w:t>
      </w:r>
      <w:r w:rsidR="00262DCF">
        <w:rPr>
          <w:rFonts w:ascii="Georgia" w:hAnsi="Georgia"/>
          <w:sz w:val="24"/>
          <w:szCs w:val="24"/>
        </w:rPr>
        <w:t>no data</w:t>
      </w:r>
      <w:r w:rsidR="002074BD">
        <w:rPr>
          <w:rFonts w:ascii="Georgia" w:hAnsi="Georgia"/>
          <w:sz w:val="24"/>
          <w:szCs w:val="24"/>
        </w:rPr>
        <w:t xml:space="preserve">. </w:t>
      </w:r>
    </w:p>
    <w:p w:rsidR="002074BD" w:rsidRDefault="002074BD" w:rsidP="005C74DF">
      <w:pPr>
        <w:pStyle w:val="NoSpacing"/>
        <w:rPr>
          <w:rFonts w:ascii="Georgia" w:hAnsi="Georgia"/>
          <w:sz w:val="24"/>
          <w:szCs w:val="24"/>
        </w:rPr>
      </w:pPr>
      <w:r>
        <w:rPr>
          <w:rFonts w:ascii="Georgia" w:hAnsi="Georgia"/>
          <w:sz w:val="24"/>
          <w:szCs w:val="24"/>
        </w:rPr>
        <w:t>Plants and animals:</w:t>
      </w:r>
      <w:r w:rsidR="005C74DF">
        <w:rPr>
          <w:rFonts w:ascii="Georgia" w:hAnsi="Georgia"/>
          <w:sz w:val="24"/>
          <w:szCs w:val="24"/>
        </w:rPr>
        <w:t xml:space="preserve"> </w:t>
      </w:r>
      <w:r w:rsidR="00262DCF">
        <w:rPr>
          <w:rFonts w:ascii="Georgia" w:hAnsi="Georgia"/>
          <w:sz w:val="24"/>
          <w:szCs w:val="24"/>
        </w:rPr>
        <w:t>no data.</w:t>
      </w:r>
    </w:p>
    <w:p w:rsidR="00DB1F4D" w:rsidRPr="00DB1F4D" w:rsidRDefault="00DB1F4D" w:rsidP="00DB1F4D">
      <w:pPr>
        <w:pStyle w:val="NoSpacing"/>
      </w:pPr>
    </w:p>
    <w:p w:rsidR="005C74DF" w:rsidRPr="0089189F" w:rsidRDefault="00262DCF" w:rsidP="005C74DF">
      <w:pPr>
        <w:pStyle w:val="NoSpacing"/>
        <w:rPr>
          <w:rFonts w:ascii="Georgia" w:hAnsi="Georgia"/>
          <w:sz w:val="24"/>
          <w:szCs w:val="24"/>
        </w:rPr>
      </w:pPr>
      <w:r>
        <w:rPr>
          <w:rFonts w:ascii="Georgia" w:hAnsi="Georgia"/>
          <w:sz w:val="24"/>
          <w:szCs w:val="24"/>
        </w:rPr>
        <w:t xml:space="preserve"> </w:t>
      </w: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DISPOSAL CONSIDERATIONS</w:t>
      </w:r>
    </w:p>
    <w:p w:rsidR="005C74DF" w:rsidRDefault="005C74DF" w:rsidP="005C74DF">
      <w:pPr>
        <w:pStyle w:val="NoSpacing"/>
        <w:rPr>
          <w:rFonts w:ascii="Georgia" w:hAnsi="Georgia"/>
          <w:sz w:val="24"/>
          <w:szCs w:val="24"/>
        </w:rPr>
      </w:pPr>
    </w:p>
    <w:p w:rsidR="005C74DF" w:rsidRDefault="005C74DF" w:rsidP="005C74DF">
      <w:pPr>
        <w:pStyle w:val="NoSpacing"/>
        <w:rPr>
          <w:rFonts w:ascii="Georgia" w:hAnsi="Georgia"/>
          <w:sz w:val="24"/>
          <w:szCs w:val="24"/>
        </w:rPr>
      </w:pPr>
      <w:r>
        <w:rPr>
          <w:rFonts w:ascii="Georgia" w:hAnsi="Georgia"/>
          <w:sz w:val="24"/>
          <w:szCs w:val="24"/>
        </w:rPr>
        <w:t>Dispose in accordance with all applicable regulations.</w:t>
      </w:r>
    </w:p>
    <w:p w:rsidR="009E04E3" w:rsidRDefault="009E04E3" w:rsidP="005C74DF">
      <w:pPr>
        <w:pStyle w:val="NoSpacing"/>
        <w:rPr>
          <w:rFonts w:ascii="Georgia" w:hAnsi="Georgia"/>
          <w:sz w:val="24"/>
          <w:szCs w:val="24"/>
        </w:rPr>
      </w:pPr>
    </w:p>
    <w:p w:rsidR="009E04E3" w:rsidRDefault="009E04E3" w:rsidP="005C74DF">
      <w:pPr>
        <w:pStyle w:val="NoSpacing"/>
        <w:rPr>
          <w:rFonts w:ascii="Georgia" w:hAnsi="Georgia"/>
          <w:sz w:val="24"/>
          <w:szCs w:val="24"/>
        </w:rPr>
      </w:pPr>
    </w:p>
    <w:p w:rsidR="009E04E3" w:rsidRDefault="009E04E3" w:rsidP="005C74DF">
      <w:pPr>
        <w:pStyle w:val="NoSpacing"/>
        <w:rPr>
          <w:rFonts w:ascii="Georgia" w:hAnsi="Georgia"/>
          <w:sz w:val="24"/>
          <w:szCs w:val="24"/>
        </w:rPr>
      </w:pPr>
    </w:p>
    <w:p w:rsidR="00B1434C" w:rsidRDefault="00B1434C" w:rsidP="005C74DF">
      <w:pPr>
        <w:pStyle w:val="NoSpacing"/>
        <w:rPr>
          <w:rFonts w:ascii="Georgia" w:hAnsi="Georgia"/>
          <w:sz w:val="24"/>
          <w:szCs w:val="24"/>
        </w:rPr>
      </w:pPr>
    </w:p>
    <w:p w:rsidR="00B1434C" w:rsidRDefault="00B1434C" w:rsidP="005C74DF">
      <w:pPr>
        <w:pStyle w:val="NoSpacing"/>
        <w:rPr>
          <w:rFonts w:ascii="Georgia" w:hAnsi="Georgia"/>
          <w:sz w:val="24"/>
          <w:szCs w:val="24"/>
        </w:rPr>
      </w:pPr>
    </w:p>
    <w:p w:rsidR="00B1434C" w:rsidRDefault="00B1434C" w:rsidP="005C74DF">
      <w:pPr>
        <w:pStyle w:val="NoSpacing"/>
        <w:rPr>
          <w:rFonts w:ascii="Georgia" w:hAnsi="Georgia"/>
          <w:sz w:val="24"/>
          <w:szCs w:val="24"/>
        </w:rPr>
      </w:pPr>
    </w:p>
    <w:p w:rsidR="009E04E3" w:rsidRDefault="009E04E3" w:rsidP="005C74DF">
      <w:pPr>
        <w:pStyle w:val="NoSpacing"/>
        <w:rPr>
          <w:rFonts w:ascii="Georgia" w:hAnsi="Georgia"/>
          <w:sz w:val="24"/>
          <w:szCs w:val="24"/>
        </w:rPr>
      </w:pPr>
    </w:p>
    <w:p w:rsidR="00DB1F4D" w:rsidRPr="00DB1F4D" w:rsidRDefault="00DB1F4D" w:rsidP="00DB1F4D">
      <w:pPr>
        <w:pStyle w:val="NoSpacing"/>
      </w:pPr>
    </w:p>
    <w:p w:rsidR="005C74DF" w:rsidRPr="0089189F" w:rsidRDefault="005C74DF" w:rsidP="005C74DF">
      <w:pPr>
        <w:pStyle w:val="NoSpacing"/>
        <w:rPr>
          <w:rFonts w:ascii="Georgia" w:hAnsi="Georgia"/>
          <w:sz w:val="24"/>
          <w:szCs w:val="24"/>
        </w:rPr>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TRANSPOSRT INFORMATION</w:t>
      </w:r>
    </w:p>
    <w:p w:rsidR="005C74DF" w:rsidRDefault="005C74DF" w:rsidP="005C74DF">
      <w:pPr>
        <w:pStyle w:val="NoSpacing"/>
        <w:rPr>
          <w:rFonts w:ascii="Georgia" w:hAnsi="Georgia"/>
          <w:sz w:val="24"/>
          <w:szCs w:val="24"/>
        </w:rPr>
      </w:pPr>
    </w:p>
    <w:p w:rsidR="005C74DF" w:rsidRDefault="005C74DF" w:rsidP="005C74DF">
      <w:pPr>
        <w:pStyle w:val="NoSpacing"/>
        <w:rPr>
          <w:rFonts w:ascii="Georgia" w:hAnsi="Georgia"/>
          <w:sz w:val="24"/>
          <w:szCs w:val="24"/>
        </w:rPr>
      </w:pPr>
      <w:r>
        <w:rPr>
          <w:rFonts w:ascii="Georgia" w:hAnsi="Georgia"/>
          <w:sz w:val="24"/>
          <w:szCs w:val="24"/>
        </w:rPr>
        <w:t>Proper Shipping name: Argon, Compressed</w:t>
      </w:r>
    </w:p>
    <w:p w:rsidR="005C74DF" w:rsidRDefault="005C74DF" w:rsidP="005C74DF">
      <w:pPr>
        <w:pStyle w:val="NoSpacing"/>
        <w:rPr>
          <w:rFonts w:ascii="Georgia" w:hAnsi="Georgia"/>
          <w:sz w:val="24"/>
          <w:szCs w:val="24"/>
        </w:rPr>
      </w:pPr>
      <w:r>
        <w:rPr>
          <w:rFonts w:ascii="Georgia" w:hAnsi="Georgia"/>
          <w:sz w:val="24"/>
          <w:szCs w:val="24"/>
        </w:rPr>
        <w:t>U.S. DOT 49 CFR 172.101</w:t>
      </w:r>
    </w:p>
    <w:p w:rsidR="005C74DF" w:rsidRDefault="00D27B17" w:rsidP="005C74DF">
      <w:pPr>
        <w:pStyle w:val="NoSpacing"/>
        <w:rPr>
          <w:rFonts w:ascii="Georgia" w:hAnsi="Georgia"/>
          <w:sz w:val="24"/>
          <w:szCs w:val="24"/>
        </w:rPr>
      </w:pPr>
      <w:r>
        <w:rPr>
          <w:rFonts w:ascii="Georgia" w:hAnsi="Georgia"/>
          <w:sz w:val="24"/>
          <w:szCs w:val="24"/>
        </w:rPr>
        <w:t>ID NUMBER: UN1001</w:t>
      </w:r>
    </w:p>
    <w:p w:rsidR="005C74DF" w:rsidRDefault="005C74DF" w:rsidP="005C74DF">
      <w:pPr>
        <w:pStyle w:val="NoSpacing"/>
        <w:rPr>
          <w:rFonts w:ascii="Georgia" w:hAnsi="Georgia"/>
          <w:sz w:val="24"/>
          <w:szCs w:val="24"/>
        </w:rPr>
      </w:pPr>
      <w:r>
        <w:rPr>
          <w:rFonts w:ascii="Georgia" w:hAnsi="Georgia"/>
          <w:sz w:val="24"/>
          <w:szCs w:val="24"/>
        </w:rPr>
        <w:t>HAZARD CLASS: 2.</w:t>
      </w:r>
      <w:r w:rsidR="00D27B17">
        <w:rPr>
          <w:rFonts w:ascii="Georgia" w:hAnsi="Georgia"/>
          <w:sz w:val="24"/>
          <w:szCs w:val="24"/>
        </w:rPr>
        <w:t>1</w:t>
      </w:r>
    </w:p>
    <w:p w:rsidR="005C74DF" w:rsidRDefault="005C74DF" w:rsidP="005C74DF">
      <w:pPr>
        <w:pStyle w:val="NoSpacing"/>
        <w:rPr>
          <w:rFonts w:ascii="Georgia" w:hAnsi="Georgia"/>
          <w:sz w:val="24"/>
          <w:szCs w:val="24"/>
        </w:rPr>
      </w:pPr>
      <w:r>
        <w:rPr>
          <w:rFonts w:ascii="Georgia" w:hAnsi="Georgia"/>
          <w:sz w:val="24"/>
          <w:szCs w:val="24"/>
        </w:rPr>
        <w:t>LABELING REQUIREMENTS: 2.</w:t>
      </w:r>
      <w:r w:rsidR="00D27B17">
        <w:rPr>
          <w:rFonts w:ascii="Georgia" w:hAnsi="Georgia"/>
          <w:sz w:val="24"/>
          <w:szCs w:val="24"/>
        </w:rPr>
        <w:t>1</w:t>
      </w:r>
    </w:p>
    <w:p w:rsidR="005C74DF" w:rsidRPr="0089189F" w:rsidRDefault="005C74DF" w:rsidP="005C74DF">
      <w:pPr>
        <w:pStyle w:val="NoSpacing"/>
        <w:rPr>
          <w:rFonts w:ascii="Georgia" w:hAnsi="Georgia"/>
          <w:sz w:val="24"/>
          <w:szCs w:val="24"/>
        </w:rPr>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REGULATORY INFORMATION</w:t>
      </w:r>
    </w:p>
    <w:p w:rsidR="005C74DF" w:rsidRDefault="005C74DF" w:rsidP="005C74DF">
      <w:pPr>
        <w:pStyle w:val="NoSpacing"/>
        <w:rPr>
          <w:rFonts w:ascii="Georgia" w:hAnsi="Georgia"/>
          <w:sz w:val="24"/>
          <w:szCs w:val="24"/>
        </w:rPr>
      </w:pPr>
    </w:p>
    <w:p w:rsidR="005C74DF" w:rsidRPr="0089189F" w:rsidRDefault="005C74DF" w:rsidP="005C74DF">
      <w:pPr>
        <w:pStyle w:val="NoSpacing"/>
        <w:rPr>
          <w:rFonts w:ascii="Georgia" w:hAnsi="Georgia"/>
          <w:b/>
          <w:sz w:val="24"/>
          <w:szCs w:val="24"/>
        </w:rPr>
      </w:pPr>
      <w:r w:rsidRPr="0089189F">
        <w:rPr>
          <w:rFonts w:ascii="Georgia" w:hAnsi="Georgia"/>
          <w:b/>
          <w:sz w:val="24"/>
          <w:szCs w:val="24"/>
        </w:rPr>
        <w:t xml:space="preserve">U.S. REGULATIONS </w:t>
      </w:r>
    </w:p>
    <w:p w:rsidR="005C74DF" w:rsidRPr="00CE13CD" w:rsidRDefault="005C74DF" w:rsidP="005C74DF">
      <w:pPr>
        <w:pStyle w:val="NoSpacing"/>
        <w:rPr>
          <w:rFonts w:ascii="Georgia" w:hAnsi="Georgia"/>
          <w:sz w:val="24"/>
          <w:szCs w:val="24"/>
        </w:rPr>
      </w:pPr>
      <w:r w:rsidRPr="00CE13CD">
        <w:rPr>
          <w:rFonts w:ascii="Georgia" w:hAnsi="Georgia"/>
        </w:rPr>
        <w:t>CERCLA</w:t>
      </w:r>
      <w:r w:rsidRPr="00CE13CD">
        <w:rPr>
          <w:rFonts w:ascii="Georgia" w:hAnsi="Georgia"/>
          <w:sz w:val="24"/>
          <w:szCs w:val="24"/>
        </w:rPr>
        <w:t xml:space="preserve"> Sections 102a/103 Hazardous Substances (40 CFR 302.4): Not regulated</w:t>
      </w:r>
    </w:p>
    <w:p w:rsidR="005C74DF" w:rsidRPr="00CE13CD" w:rsidRDefault="005C74DF" w:rsidP="005C74DF">
      <w:pPr>
        <w:pStyle w:val="NoSpacing"/>
        <w:rPr>
          <w:rFonts w:ascii="Georgia" w:hAnsi="Georgia"/>
          <w:sz w:val="24"/>
          <w:szCs w:val="24"/>
        </w:rPr>
      </w:pPr>
      <w:r w:rsidRPr="00CE13CD">
        <w:rPr>
          <w:rFonts w:ascii="Georgia" w:hAnsi="Georgia"/>
        </w:rPr>
        <w:t>SARA</w:t>
      </w:r>
      <w:r w:rsidRPr="00CE13CD">
        <w:rPr>
          <w:rFonts w:ascii="Georgia" w:hAnsi="Georgia"/>
          <w:sz w:val="24"/>
          <w:szCs w:val="24"/>
        </w:rPr>
        <w:t xml:space="preserve"> Title III Section 302 Extremely Hazardous Substances (40 CFR 355 Subpart B): Not regulated</w:t>
      </w:r>
    </w:p>
    <w:p w:rsidR="005C74DF" w:rsidRPr="00C310AF" w:rsidRDefault="005C74DF" w:rsidP="005C74DF">
      <w:pPr>
        <w:pStyle w:val="NoSpacing"/>
        <w:rPr>
          <w:rFonts w:ascii="Georgia" w:hAnsi="Georgia"/>
          <w:sz w:val="24"/>
          <w:szCs w:val="24"/>
        </w:rPr>
      </w:pPr>
      <w:r w:rsidRPr="00CE13CD">
        <w:rPr>
          <w:rFonts w:ascii="Georgia" w:hAnsi="Georgia"/>
        </w:rPr>
        <w:t>SARA</w:t>
      </w:r>
      <w:r w:rsidRPr="00CE13CD">
        <w:rPr>
          <w:rFonts w:ascii="Georgia" w:hAnsi="Georgia"/>
          <w:sz w:val="24"/>
          <w:szCs w:val="24"/>
        </w:rPr>
        <w:t xml:space="preserve"> Title III Section 304 Extremely Hazardous Substances (40 CFR 370 Subparts B and C):  </w:t>
      </w:r>
      <w:r w:rsidR="00C310AF">
        <w:rPr>
          <w:rFonts w:ascii="Georgia" w:hAnsi="Georgia"/>
          <w:sz w:val="24"/>
          <w:szCs w:val="24"/>
        </w:rPr>
        <w:t>Not regulated</w:t>
      </w:r>
    </w:p>
    <w:p w:rsidR="005C74DF" w:rsidRPr="00CE13CD" w:rsidRDefault="005C74DF" w:rsidP="005C74DF">
      <w:pPr>
        <w:pStyle w:val="NoSpacing"/>
        <w:rPr>
          <w:rFonts w:ascii="Georgia" w:hAnsi="Georgia"/>
          <w:sz w:val="24"/>
          <w:szCs w:val="24"/>
        </w:rPr>
      </w:pPr>
      <w:r w:rsidRPr="00CE13CD">
        <w:rPr>
          <w:rFonts w:ascii="Georgia" w:hAnsi="Georgia"/>
        </w:rPr>
        <w:t>SARA</w:t>
      </w:r>
      <w:r w:rsidRPr="00CE13CD">
        <w:rPr>
          <w:rFonts w:ascii="Georgia" w:hAnsi="Georgia"/>
          <w:sz w:val="24"/>
          <w:szCs w:val="24"/>
        </w:rPr>
        <w:t xml:space="preserve"> Title III Section 313 (40 CFR 372.65): Not regulated</w:t>
      </w:r>
    </w:p>
    <w:p w:rsidR="005C74DF" w:rsidRDefault="005C74DF" w:rsidP="005C74DF">
      <w:pPr>
        <w:pStyle w:val="NoSpacing"/>
        <w:rPr>
          <w:rFonts w:ascii="Georgia" w:hAnsi="Georgia"/>
          <w:sz w:val="24"/>
          <w:szCs w:val="24"/>
        </w:rPr>
      </w:pPr>
      <w:r w:rsidRPr="00CE13CD">
        <w:rPr>
          <w:rFonts w:ascii="Georgia" w:hAnsi="Georgia"/>
        </w:rPr>
        <w:t>OSHA</w:t>
      </w:r>
      <w:r w:rsidRPr="00CE13CD">
        <w:rPr>
          <w:rFonts w:ascii="Georgia" w:hAnsi="Georgia"/>
          <w:sz w:val="24"/>
          <w:szCs w:val="24"/>
        </w:rPr>
        <w:t xml:space="preserve"> Process Safety (29 CFR 1910.119): Not</w:t>
      </w:r>
      <w:r>
        <w:rPr>
          <w:rFonts w:ascii="Georgia" w:hAnsi="Georgia"/>
          <w:sz w:val="24"/>
          <w:szCs w:val="24"/>
        </w:rPr>
        <w:t xml:space="preserve"> regulated</w:t>
      </w:r>
    </w:p>
    <w:p w:rsidR="005C74DF" w:rsidRDefault="005C74DF" w:rsidP="005C74DF">
      <w:pPr>
        <w:pStyle w:val="NoSpacing"/>
        <w:rPr>
          <w:rFonts w:ascii="Georgia" w:hAnsi="Georgia"/>
          <w:sz w:val="24"/>
          <w:szCs w:val="24"/>
        </w:rPr>
      </w:pPr>
    </w:p>
    <w:p w:rsidR="00C310AF" w:rsidRPr="00C310AF" w:rsidRDefault="00C310AF" w:rsidP="005C74DF">
      <w:pPr>
        <w:pStyle w:val="NoSpacing"/>
        <w:rPr>
          <w:rFonts w:ascii="Georgia" w:hAnsi="Georgia"/>
          <w:sz w:val="24"/>
          <w:szCs w:val="24"/>
        </w:rPr>
      </w:pPr>
      <w:r>
        <w:rPr>
          <w:rFonts w:ascii="Georgia" w:hAnsi="Georgia"/>
          <w:b/>
          <w:sz w:val="24"/>
          <w:szCs w:val="24"/>
        </w:rPr>
        <w:t xml:space="preserve">OTHER U.S. FEDERAL REGULATIONS: </w:t>
      </w:r>
      <w:r>
        <w:rPr>
          <w:rFonts w:ascii="Georgia" w:hAnsi="Georgia"/>
          <w:sz w:val="24"/>
          <w:szCs w:val="24"/>
        </w:rPr>
        <w:t>Acetylene is subject to the reporting requirement so Section 112® of the Clean Air Act.  The Threshold Quantity for this gas is 10,000 lb.  Depending on specific operations involving the use of Acetylene, the regulation of the Process Safety management of Highly Hazardous Chemicals may be applicable (29 DFR 1910.119). Under this regulation Acetylene is not listed in Appendix A. ; however, any process that involves a flammable gas on-site, in one location, in quantities of 10,000 lb</w:t>
      </w:r>
      <w:r w:rsidR="00961AC0">
        <w:rPr>
          <w:rFonts w:ascii="Georgia" w:hAnsi="Georgia"/>
          <w:sz w:val="24"/>
          <w:szCs w:val="24"/>
        </w:rPr>
        <w:t>.</w:t>
      </w:r>
      <w:r>
        <w:rPr>
          <w:rFonts w:ascii="Georgia" w:hAnsi="Georgia"/>
          <w:sz w:val="24"/>
          <w:szCs w:val="24"/>
        </w:rPr>
        <w:t xml:space="preserve"> (4,553 kg) or greater is covered under this regulation unless it is used as a fuel.</w:t>
      </w:r>
    </w:p>
    <w:p w:rsidR="00C310AF" w:rsidRDefault="00C310AF" w:rsidP="005C74DF">
      <w:pPr>
        <w:pStyle w:val="NoSpacing"/>
        <w:rPr>
          <w:rFonts w:ascii="Georgia" w:hAnsi="Georgia"/>
          <w:b/>
          <w:sz w:val="24"/>
          <w:szCs w:val="24"/>
        </w:rPr>
      </w:pPr>
    </w:p>
    <w:p w:rsidR="005C74DF" w:rsidRPr="00CE13CD" w:rsidRDefault="005C74DF" w:rsidP="005C74DF">
      <w:pPr>
        <w:pStyle w:val="NoSpacing"/>
        <w:rPr>
          <w:rFonts w:ascii="Georgia" w:hAnsi="Georgia"/>
          <w:b/>
          <w:sz w:val="24"/>
          <w:szCs w:val="24"/>
        </w:rPr>
      </w:pPr>
      <w:r w:rsidRPr="00CE13CD">
        <w:rPr>
          <w:rFonts w:ascii="Georgia" w:hAnsi="Georgia"/>
          <w:b/>
          <w:sz w:val="24"/>
          <w:szCs w:val="24"/>
        </w:rPr>
        <w:t>STATE REGULATIONS</w:t>
      </w:r>
    </w:p>
    <w:p w:rsidR="00C55A30" w:rsidRPr="00C55A30" w:rsidRDefault="00C55A30" w:rsidP="00C55A30">
      <w:pPr>
        <w:pStyle w:val="NoSpacing"/>
        <w:rPr>
          <w:rFonts w:ascii="Georgia" w:hAnsi="Georgia"/>
          <w:sz w:val="24"/>
          <w:szCs w:val="24"/>
        </w:rPr>
      </w:pPr>
      <w:r w:rsidRPr="00C55A30">
        <w:rPr>
          <w:rFonts w:ascii="Georgia" w:hAnsi="Georgia"/>
          <w:sz w:val="24"/>
          <w:szCs w:val="24"/>
        </w:rPr>
        <w:t>Alaska: Designated Toxic and Hazardous Substances</w:t>
      </w:r>
    </w:p>
    <w:p w:rsidR="005C74DF" w:rsidRDefault="005C74DF" w:rsidP="00C55A30">
      <w:pPr>
        <w:pStyle w:val="NoSpacing"/>
        <w:rPr>
          <w:rFonts w:ascii="Georgia" w:hAnsi="Georgia"/>
          <w:sz w:val="24"/>
          <w:szCs w:val="24"/>
        </w:rPr>
      </w:pPr>
      <w:r w:rsidRPr="00C55A30">
        <w:rPr>
          <w:rFonts w:ascii="Georgia" w:hAnsi="Georgia"/>
          <w:sz w:val="24"/>
          <w:szCs w:val="24"/>
        </w:rPr>
        <w:t>California</w:t>
      </w:r>
      <w:r w:rsidR="00C55A30">
        <w:rPr>
          <w:rFonts w:ascii="Georgia" w:hAnsi="Georgia"/>
          <w:sz w:val="24"/>
          <w:szCs w:val="24"/>
        </w:rPr>
        <w:t>: Permissible Exposure Limits for Chemical Contaminants</w:t>
      </w:r>
    </w:p>
    <w:p w:rsidR="00C55A30" w:rsidRDefault="00C55A30" w:rsidP="00C55A30">
      <w:pPr>
        <w:pStyle w:val="NoSpacing"/>
        <w:rPr>
          <w:rFonts w:ascii="Georgia" w:hAnsi="Georgia"/>
          <w:sz w:val="24"/>
          <w:szCs w:val="24"/>
        </w:rPr>
      </w:pPr>
      <w:r>
        <w:rPr>
          <w:rFonts w:ascii="Georgia" w:hAnsi="Georgia"/>
          <w:sz w:val="24"/>
          <w:szCs w:val="24"/>
        </w:rPr>
        <w:t>Florida: Substance List</w:t>
      </w:r>
    </w:p>
    <w:p w:rsidR="0025288A" w:rsidRDefault="0025288A" w:rsidP="00C55A30">
      <w:pPr>
        <w:pStyle w:val="NoSpacing"/>
        <w:rPr>
          <w:rFonts w:ascii="Georgia" w:hAnsi="Georgia"/>
          <w:sz w:val="24"/>
          <w:szCs w:val="24"/>
        </w:rPr>
      </w:pPr>
      <w:r>
        <w:rPr>
          <w:rFonts w:ascii="Georgia" w:hAnsi="Georgia"/>
          <w:sz w:val="24"/>
          <w:szCs w:val="24"/>
        </w:rPr>
        <w:t>Illinois: Toxic Substance List</w:t>
      </w:r>
    </w:p>
    <w:p w:rsidR="0025288A" w:rsidRDefault="0025288A" w:rsidP="00C55A30">
      <w:pPr>
        <w:pStyle w:val="NoSpacing"/>
        <w:rPr>
          <w:rFonts w:ascii="Georgia" w:hAnsi="Georgia"/>
          <w:sz w:val="24"/>
          <w:szCs w:val="24"/>
        </w:rPr>
      </w:pPr>
      <w:r>
        <w:rPr>
          <w:rFonts w:ascii="Georgia" w:hAnsi="Georgia"/>
          <w:sz w:val="24"/>
          <w:szCs w:val="24"/>
        </w:rPr>
        <w:t>Massachusetts: Substance List</w:t>
      </w:r>
    </w:p>
    <w:p w:rsidR="0025288A" w:rsidRDefault="0025288A" w:rsidP="00C55A30">
      <w:pPr>
        <w:pStyle w:val="NoSpacing"/>
        <w:rPr>
          <w:rFonts w:ascii="Georgia" w:hAnsi="Georgia"/>
          <w:sz w:val="24"/>
          <w:szCs w:val="24"/>
        </w:rPr>
      </w:pPr>
      <w:r>
        <w:rPr>
          <w:rFonts w:ascii="Georgia" w:hAnsi="Georgia"/>
          <w:sz w:val="24"/>
          <w:szCs w:val="24"/>
        </w:rPr>
        <w:t>Minnesota: List of Hazardous Substances</w:t>
      </w:r>
    </w:p>
    <w:p w:rsidR="0025288A" w:rsidRDefault="0025288A" w:rsidP="00C55A30">
      <w:pPr>
        <w:pStyle w:val="NoSpacing"/>
        <w:rPr>
          <w:rFonts w:ascii="Georgia" w:hAnsi="Georgia"/>
          <w:sz w:val="24"/>
          <w:szCs w:val="24"/>
        </w:rPr>
      </w:pPr>
      <w:r>
        <w:rPr>
          <w:rFonts w:ascii="Georgia" w:hAnsi="Georgia"/>
          <w:sz w:val="24"/>
          <w:szCs w:val="24"/>
        </w:rPr>
        <w:t>Missouri: Employer Information/Toxic Substance List</w:t>
      </w:r>
    </w:p>
    <w:p w:rsidR="0025288A" w:rsidRDefault="0025288A" w:rsidP="00C55A30">
      <w:pPr>
        <w:pStyle w:val="NoSpacing"/>
        <w:rPr>
          <w:rFonts w:ascii="Georgia" w:hAnsi="Georgia"/>
          <w:sz w:val="24"/>
          <w:szCs w:val="24"/>
        </w:rPr>
      </w:pPr>
      <w:r>
        <w:rPr>
          <w:rFonts w:ascii="Georgia" w:hAnsi="Georgia"/>
          <w:sz w:val="24"/>
          <w:szCs w:val="24"/>
        </w:rPr>
        <w:t>New Jersey: Right to Know Hazardous Substance List</w:t>
      </w:r>
    </w:p>
    <w:p w:rsidR="0025288A" w:rsidRDefault="0025288A" w:rsidP="00C55A30">
      <w:pPr>
        <w:pStyle w:val="NoSpacing"/>
        <w:rPr>
          <w:rFonts w:ascii="Georgia" w:hAnsi="Georgia"/>
          <w:sz w:val="24"/>
          <w:szCs w:val="24"/>
        </w:rPr>
      </w:pPr>
      <w:r>
        <w:rPr>
          <w:rFonts w:ascii="Georgia" w:hAnsi="Georgia"/>
          <w:sz w:val="24"/>
          <w:szCs w:val="24"/>
        </w:rPr>
        <w:t>Pennsylvania: Hazardous Substance List</w:t>
      </w:r>
    </w:p>
    <w:p w:rsidR="0025288A" w:rsidRDefault="0025288A" w:rsidP="00C55A30">
      <w:pPr>
        <w:pStyle w:val="NoSpacing"/>
        <w:rPr>
          <w:rFonts w:ascii="Georgia" w:hAnsi="Georgia"/>
          <w:sz w:val="24"/>
          <w:szCs w:val="24"/>
        </w:rPr>
      </w:pPr>
      <w:r>
        <w:rPr>
          <w:rFonts w:ascii="Georgia" w:hAnsi="Georgia"/>
          <w:sz w:val="24"/>
          <w:szCs w:val="24"/>
        </w:rPr>
        <w:t>Rhode Island: Hazardous Substance List</w:t>
      </w:r>
    </w:p>
    <w:p w:rsidR="0025288A" w:rsidRDefault="0025288A" w:rsidP="00C55A30">
      <w:pPr>
        <w:pStyle w:val="NoSpacing"/>
        <w:rPr>
          <w:rFonts w:ascii="Georgia" w:hAnsi="Georgia"/>
          <w:sz w:val="24"/>
          <w:szCs w:val="24"/>
        </w:rPr>
      </w:pPr>
    </w:p>
    <w:p w:rsidR="00B1434C" w:rsidRDefault="00B1434C" w:rsidP="00C55A30">
      <w:pPr>
        <w:pStyle w:val="NoSpacing"/>
        <w:rPr>
          <w:rFonts w:ascii="Georgia" w:hAnsi="Georgia"/>
          <w:sz w:val="24"/>
          <w:szCs w:val="24"/>
        </w:rPr>
      </w:pPr>
    </w:p>
    <w:p w:rsidR="00B1434C" w:rsidRDefault="00B1434C" w:rsidP="00C55A30">
      <w:pPr>
        <w:pStyle w:val="NoSpacing"/>
        <w:rPr>
          <w:rFonts w:ascii="Georgia" w:hAnsi="Georgia"/>
          <w:sz w:val="24"/>
          <w:szCs w:val="24"/>
        </w:rPr>
      </w:pPr>
    </w:p>
    <w:p w:rsidR="00B1434C" w:rsidRDefault="00B1434C" w:rsidP="00C55A30">
      <w:pPr>
        <w:pStyle w:val="NoSpacing"/>
        <w:rPr>
          <w:rFonts w:ascii="Georgia" w:hAnsi="Georgia"/>
          <w:sz w:val="24"/>
          <w:szCs w:val="24"/>
        </w:rPr>
      </w:pPr>
    </w:p>
    <w:p w:rsidR="00B1434C" w:rsidRDefault="00B1434C" w:rsidP="00C55A30">
      <w:pPr>
        <w:pStyle w:val="NoSpacing"/>
        <w:rPr>
          <w:rFonts w:ascii="Georgia" w:hAnsi="Georgia"/>
          <w:sz w:val="24"/>
          <w:szCs w:val="24"/>
        </w:rPr>
      </w:pPr>
    </w:p>
    <w:p w:rsidR="00B1434C" w:rsidRPr="00C55A30" w:rsidRDefault="00B1434C" w:rsidP="00C55A30">
      <w:pPr>
        <w:pStyle w:val="NoSpacing"/>
        <w:rPr>
          <w:rFonts w:ascii="Georgia" w:hAnsi="Georgia"/>
          <w:sz w:val="24"/>
          <w:szCs w:val="24"/>
        </w:rPr>
      </w:pPr>
      <w:bookmarkStart w:id="0" w:name="_GoBack"/>
      <w:bookmarkEnd w:id="0"/>
    </w:p>
    <w:p w:rsidR="005C74DF" w:rsidRPr="00CE13CD" w:rsidRDefault="005C74DF" w:rsidP="005C74DF">
      <w:pPr>
        <w:pStyle w:val="NoSpacing"/>
        <w:rPr>
          <w:rFonts w:ascii="Georgia" w:hAnsi="Georgia"/>
          <w:b/>
          <w:sz w:val="24"/>
          <w:szCs w:val="24"/>
        </w:rPr>
      </w:pPr>
      <w:r w:rsidRPr="00CE13CD">
        <w:rPr>
          <w:rFonts w:ascii="Georgia" w:hAnsi="Georgia"/>
          <w:b/>
          <w:sz w:val="24"/>
          <w:szCs w:val="24"/>
        </w:rPr>
        <w:t>CANADIAN REGULATIONS</w:t>
      </w:r>
    </w:p>
    <w:p w:rsidR="005C74DF" w:rsidRDefault="005C74DF" w:rsidP="005C74DF">
      <w:pPr>
        <w:pStyle w:val="NoSpacing"/>
        <w:rPr>
          <w:rFonts w:ascii="Georgia" w:hAnsi="Georgia"/>
          <w:sz w:val="24"/>
          <w:szCs w:val="24"/>
        </w:rPr>
      </w:pPr>
      <w:r>
        <w:rPr>
          <w:rFonts w:ascii="Georgia" w:hAnsi="Georgia"/>
          <w:sz w:val="24"/>
          <w:szCs w:val="24"/>
        </w:rPr>
        <w:t>WHMIS Classification: A</w:t>
      </w:r>
    </w:p>
    <w:p w:rsidR="005C74DF" w:rsidRDefault="005C74DF" w:rsidP="005C74DF">
      <w:pPr>
        <w:pStyle w:val="NoSpacing"/>
        <w:rPr>
          <w:rFonts w:ascii="Georgia" w:hAnsi="Georgia"/>
          <w:sz w:val="24"/>
          <w:szCs w:val="24"/>
        </w:rPr>
      </w:pPr>
    </w:p>
    <w:p w:rsidR="005C74DF" w:rsidRPr="00CE13CD" w:rsidRDefault="005C74DF" w:rsidP="005C74DF">
      <w:pPr>
        <w:pStyle w:val="NoSpacing"/>
        <w:rPr>
          <w:rFonts w:ascii="Georgia" w:hAnsi="Georgia"/>
          <w:b/>
          <w:sz w:val="24"/>
          <w:szCs w:val="24"/>
        </w:rPr>
      </w:pPr>
      <w:r w:rsidRPr="00CE13CD">
        <w:rPr>
          <w:rFonts w:ascii="Georgia" w:hAnsi="Georgia"/>
          <w:b/>
          <w:sz w:val="24"/>
          <w:szCs w:val="24"/>
        </w:rPr>
        <w:t>NATIONAL INVENTORY STATUS</w:t>
      </w:r>
    </w:p>
    <w:p w:rsidR="005C74DF" w:rsidRDefault="005C74DF" w:rsidP="005C74DF">
      <w:pPr>
        <w:pStyle w:val="NoSpacing"/>
        <w:rPr>
          <w:rFonts w:ascii="Georgia" w:hAnsi="Georgia"/>
          <w:sz w:val="24"/>
          <w:szCs w:val="24"/>
        </w:rPr>
      </w:pPr>
      <w:r>
        <w:rPr>
          <w:rFonts w:ascii="Georgia" w:hAnsi="Georgia"/>
          <w:sz w:val="24"/>
          <w:szCs w:val="24"/>
        </w:rPr>
        <w:t>U.S. Inventory (TSCA): Listed on inventory</w:t>
      </w:r>
    </w:p>
    <w:p w:rsidR="005C74DF" w:rsidRDefault="005C74DF" w:rsidP="005C74DF">
      <w:pPr>
        <w:pStyle w:val="NoSpacing"/>
        <w:rPr>
          <w:rFonts w:ascii="Georgia" w:hAnsi="Georgia"/>
          <w:sz w:val="24"/>
          <w:szCs w:val="24"/>
        </w:rPr>
      </w:pPr>
      <w:r>
        <w:rPr>
          <w:rFonts w:ascii="Georgia" w:hAnsi="Georgia"/>
          <w:sz w:val="24"/>
          <w:szCs w:val="24"/>
        </w:rPr>
        <w:t>TSCA 12(b) Export Notification: Not listed</w:t>
      </w:r>
    </w:p>
    <w:p w:rsidR="005C74DF" w:rsidRPr="00CE13CD" w:rsidRDefault="005C74DF" w:rsidP="005C74DF">
      <w:pPr>
        <w:pStyle w:val="NoSpacing"/>
        <w:rPr>
          <w:rFonts w:ascii="Georgia" w:hAnsi="Georgia"/>
          <w:sz w:val="24"/>
          <w:szCs w:val="24"/>
        </w:rPr>
      </w:pPr>
      <w:r>
        <w:rPr>
          <w:rFonts w:ascii="Georgia" w:hAnsi="Georgia"/>
          <w:sz w:val="24"/>
          <w:szCs w:val="24"/>
        </w:rPr>
        <w:t>Canada inventory (DSL/NDSL): Listed on inventory</w:t>
      </w:r>
    </w:p>
    <w:p w:rsidR="005C74DF" w:rsidRPr="00CE13CD" w:rsidRDefault="005C74DF" w:rsidP="005C74DF">
      <w:pPr>
        <w:rPr>
          <w:rFonts w:ascii="Georgia" w:hAnsi="Georgia" w:cs="Arial"/>
          <w:sz w:val="24"/>
          <w:szCs w:val="24"/>
        </w:rPr>
      </w:pPr>
    </w:p>
    <w:p w:rsidR="00B22B01" w:rsidRDefault="00B22B01" w:rsidP="00C7312A">
      <w:pPr>
        <w:rPr>
          <w:rFonts w:ascii="Georgia" w:hAnsi="Georgia" w:cs="Arial"/>
          <w:sz w:val="28"/>
          <w:szCs w:val="28"/>
        </w:rPr>
      </w:pPr>
    </w:p>
    <w:sectPr w:rsidR="00B22B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68" w:rsidRDefault="007B5568" w:rsidP="003E2990">
      <w:pPr>
        <w:spacing w:after="0" w:line="240" w:lineRule="auto"/>
      </w:pPr>
      <w:r>
        <w:separator/>
      </w:r>
    </w:p>
  </w:endnote>
  <w:endnote w:type="continuationSeparator" w:id="0">
    <w:p w:rsidR="007B5568" w:rsidRDefault="007B5568" w:rsidP="003E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E3" w:rsidRDefault="009E04E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OXYGEN MEDICAL                                  Professional Welding Supply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1434C" w:rsidRPr="00B1434C">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9E04E3" w:rsidRDefault="009E0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68" w:rsidRDefault="007B5568" w:rsidP="003E2990">
      <w:pPr>
        <w:spacing w:after="0" w:line="240" w:lineRule="auto"/>
      </w:pPr>
      <w:r>
        <w:separator/>
      </w:r>
    </w:p>
  </w:footnote>
  <w:footnote w:type="continuationSeparator" w:id="0">
    <w:p w:rsidR="007B5568" w:rsidRDefault="007B5568" w:rsidP="003E2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90" w:rsidRDefault="003E2990">
    <w:pPr>
      <w:pStyle w:val="Header"/>
    </w:pPr>
    <w:r>
      <w:rPr>
        <w:noProof/>
      </w:rPr>
      <w:drawing>
        <wp:inline distT="0" distB="0" distL="0" distR="0" wp14:anchorId="5C9D645D" wp14:editId="1D2020D9">
          <wp:extent cx="2286000" cy="52391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2093" cy="527605"/>
                  </a:xfrm>
                  <a:prstGeom prst="rect">
                    <a:avLst/>
                  </a:prstGeom>
                </pic:spPr>
              </pic:pic>
            </a:graphicData>
          </a:graphic>
        </wp:inline>
      </w:drawing>
    </w:r>
  </w:p>
  <w:p w:rsidR="003E2990" w:rsidRDefault="003E2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9F5"/>
      </v:shape>
    </w:pict>
  </w:numPicBullet>
  <w:abstractNum w:abstractNumId="0">
    <w:nsid w:val="18507C1B"/>
    <w:multiLevelType w:val="hybridMultilevel"/>
    <w:tmpl w:val="DA80DF9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990074D"/>
    <w:multiLevelType w:val="hybridMultilevel"/>
    <w:tmpl w:val="906AB8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72223B"/>
    <w:multiLevelType w:val="hybridMultilevel"/>
    <w:tmpl w:val="9F50488C"/>
    <w:lvl w:ilvl="0" w:tplc="8EB2AB46">
      <w:start w:val="1"/>
      <w:numFmt w:val="bullet"/>
      <w:lvlText w:val=""/>
      <w:lvlPicBulletId w:val="0"/>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2A"/>
    <w:rsid w:val="000863E9"/>
    <w:rsid w:val="00091AF2"/>
    <w:rsid w:val="001069E8"/>
    <w:rsid w:val="00127FFD"/>
    <w:rsid w:val="00137116"/>
    <w:rsid w:val="0015517E"/>
    <w:rsid w:val="002074BD"/>
    <w:rsid w:val="0025288A"/>
    <w:rsid w:val="00262DCF"/>
    <w:rsid w:val="002C1FAC"/>
    <w:rsid w:val="002E0C59"/>
    <w:rsid w:val="00301A0D"/>
    <w:rsid w:val="00370A67"/>
    <w:rsid w:val="00372B75"/>
    <w:rsid w:val="00380EE1"/>
    <w:rsid w:val="003E2990"/>
    <w:rsid w:val="003E768E"/>
    <w:rsid w:val="004337AF"/>
    <w:rsid w:val="00444551"/>
    <w:rsid w:val="00471F4B"/>
    <w:rsid w:val="004C17B6"/>
    <w:rsid w:val="004F3AF0"/>
    <w:rsid w:val="00521909"/>
    <w:rsid w:val="00556735"/>
    <w:rsid w:val="00557B31"/>
    <w:rsid w:val="0058597C"/>
    <w:rsid w:val="005C74DF"/>
    <w:rsid w:val="005F62E1"/>
    <w:rsid w:val="006538BD"/>
    <w:rsid w:val="006E6B19"/>
    <w:rsid w:val="007B5568"/>
    <w:rsid w:val="007E3DC0"/>
    <w:rsid w:val="0089717B"/>
    <w:rsid w:val="008B1298"/>
    <w:rsid w:val="008D6319"/>
    <w:rsid w:val="00914328"/>
    <w:rsid w:val="009306FC"/>
    <w:rsid w:val="009531CA"/>
    <w:rsid w:val="00955320"/>
    <w:rsid w:val="00961AC0"/>
    <w:rsid w:val="00971FB9"/>
    <w:rsid w:val="00983864"/>
    <w:rsid w:val="009D52B5"/>
    <w:rsid w:val="009E04E3"/>
    <w:rsid w:val="00A0490A"/>
    <w:rsid w:val="00A34A4E"/>
    <w:rsid w:val="00A93BEA"/>
    <w:rsid w:val="00AA1D3A"/>
    <w:rsid w:val="00AF49BB"/>
    <w:rsid w:val="00B1434C"/>
    <w:rsid w:val="00B208E7"/>
    <w:rsid w:val="00B22B01"/>
    <w:rsid w:val="00B83079"/>
    <w:rsid w:val="00B8440F"/>
    <w:rsid w:val="00BA790F"/>
    <w:rsid w:val="00BC1AF0"/>
    <w:rsid w:val="00BE35F4"/>
    <w:rsid w:val="00C310AF"/>
    <w:rsid w:val="00C55A30"/>
    <w:rsid w:val="00C7312A"/>
    <w:rsid w:val="00CB58DC"/>
    <w:rsid w:val="00D27B17"/>
    <w:rsid w:val="00DB1F4D"/>
    <w:rsid w:val="00DC7A7D"/>
    <w:rsid w:val="00E12453"/>
    <w:rsid w:val="00EB540F"/>
    <w:rsid w:val="00EC405A"/>
    <w:rsid w:val="00EF5F39"/>
    <w:rsid w:val="00F03124"/>
    <w:rsid w:val="00F62420"/>
    <w:rsid w:val="00F70C45"/>
    <w:rsid w:val="00F81F87"/>
    <w:rsid w:val="00FB1D74"/>
    <w:rsid w:val="00FB2441"/>
    <w:rsid w:val="00FC3CFC"/>
    <w:rsid w:val="00FF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2A"/>
    <w:rPr>
      <w:rFonts w:ascii="Tahoma" w:hAnsi="Tahoma" w:cs="Tahoma"/>
      <w:sz w:val="16"/>
      <w:szCs w:val="16"/>
    </w:rPr>
  </w:style>
  <w:style w:type="paragraph" w:styleId="ListParagraph">
    <w:name w:val="List Paragraph"/>
    <w:basedOn w:val="Normal"/>
    <w:uiPriority w:val="34"/>
    <w:qFormat/>
    <w:rsid w:val="00C7312A"/>
    <w:pPr>
      <w:ind w:left="720"/>
      <w:contextualSpacing/>
    </w:pPr>
  </w:style>
  <w:style w:type="paragraph" w:styleId="NoSpacing">
    <w:name w:val="No Spacing"/>
    <w:uiPriority w:val="1"/>
    <w:qFormat/>
    <w:rsid w:val="00380EE1"/>
    <w:pPr>
      <w:spacing w:after="0" w:line="240" w:lineRule="auto"/>
    </w:pPr>
  </w:style>
  <w:style w:type="paragraph" w:styleId="Header">
    <w:name w:val="header"/>
    <w:basedOn w:val="Normal"/>
    <w:link w:val="HeaderChar"/>
    <w:uiPriority w:val="99"/>
    <w:unhideWhenUsed/>
    <w:rsid w:val="003E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90"/>
  </w:style>
  <w:style w:type="paragraph" w:styleId="Footer">
    <w:name w:val="footer"/>
    <w:basedOn w:val="Normal"/>
    <w:link w:val="FooterChar"/>
    <w:uiPriority w:val="99"/>
    <w:unhideWhenUsed/>
    <w:rsid w:val="003E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2A"/>
    <w:rPr>
      <w:rFonts w:ascii="Tahoma" w:hAnsi="Tahoma" w:cs="Tahoma"/>
      <w:sz w:val="16"/>
      <w:szCs w:val="16"/>
    </w:rPr>
  </w:style>
  <w:style w:type="paragraph" w:styleId="ListParagraph">
    <w:name w:val="List Paragraph"/>
    <w:basedOn w:val="Normal"/>
    <w:uiPriority w:val="34"/>
    <w:qFormat/>
    <w:rsid w:val="00C7312A"/>
    <w:pPr>
      <w:ind w:left="720"/>
      <w:contextualSpacing/>
    </w:pPr>
  </w:style>
  <w:style w:type="paragraph" w:styleId="NoSpacing">
    <w:name w:val="No Spacing"/>
    <w:uiPriority w:val="1"/>
    <w:qFormat/>
    <w:rsid w:val="00380EE1"/>
    <w:pPr>
      <w:spacing w:after="0" w:line="240" w:lineRule="auto"/>
    </w:pPr>
  </w:style>
  <w:style w:type="paragraph" w:styleId="Header">
    <w:name w:val="header"/>
    <w:basedOn w:val="Normal"/>
    <w:link w:val="HeaderChar"/>
    <w:uiPriority w:val="99"/>
    <w:unhideWhenUsed/>
    <w:rsid w:val="003E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90"/>
  </w:style>
  <w:style w:type="paragraph" w:styleId="Footer">
    <w:name w:val="footer"/>
    <w:basedOn w:val="Normal"/>
    <w:link w:val="FooterChar"/>
    <w:uiPriority w:val="99"/>
    <w:unhideWhenUsed/>
    <w:rsid w:val="003E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22852">
      <w:bodyDiv w:val="1"/>
      <w:marLeft w:val="4"/>
      <w:marRight w:val="4"/>
      <w:marTop w:val="4"/>
      <w:marBottom w:val="4"/>
      <w:divBdr>
        <w:top w:val="none" w:sz="0" w:space="0" w:color="auto"/>
        <w:left w:val="none" w:sz="0" w:space="0" w:color="auto"/>
        <w:bottom w:val="none" w:sz="0" w:space="0" w:color="auto"/>
        <w:right w:val="none" w:sz="0" w:space="0" w:color="auto"/>
      </w:divBdr>
      <w:divsChild>
        <w:div w:id="114294879">
          <w:marLeft w:val="0"/>
          <w:marRight w:val="0"/>
          <w:marTop w:val="0"/>
          <w:marBottom w:val="0"/>
          <w:divBdr>
            <w:top w:val="none" w:sz="0" w:space="0" w:color="auto"/>
            <w:left w:val="none" w:sz="0" w:space="0" w:color="auto"/>
            <w:bottom w:val="none" w:sz="0" w:space="0" w:color="auto"/>
            <w:right w:val="none" w:sz="0" w:space="0" w:color="auto"/>
          </w:divBdr>
          <w:divsChild>
            <w:div w:id="269973586">
              <w:marLeft w:val="0"/>
              <w:marRight w:val="0"/>
              <w:marTop w:val="0"/>
              <w:marBottom w:val="0"/>
              <w:divBdr>
                <w:top w:val="none" w:sz="0" w:space="0" w:color="auto"/>
                <w:left w:val="none" w:sz="0" w:space="0" w:color="auto"/>
                <w:bottom w:val="none" w:sz="0" w:space="0" w:color="auto"/>
                <w:right w:val="none" w:sz="0" w:space="0" w:color="auto"/>
              </w:divBdr>
              <w:divsChild>
                <w:div w:id="507644846">
                  <w:marLeft w:val="0"/>
                  <w:marRight w:val="0"/>
                  <w:marTop w:val="0"/>
                  <w:marBottom w:val="180"/>
                  <w:divBdr>
                    <w:top w:val="none" w:sz="0" w:space="0" w:color="auto"/>
                    <w:left w:val="none" w:sz="0" w:space="0" w:color="auto"/>
                    <w:bottom w:val="none" w:sz="0" w:space="0" w:color="auto"/>
                    <w:right w:val="none" w:sz="0" w:space="0" w:color="auto"/>
                  </w:divBdr>
                  <w:divsChild>
                    <w:div w:id="653488907">
                      <w:marLeft w:val="0"/>
                      <w:marRight w:val="0"/>
                      <w:marTop w:val="0"/>
                      <w:marBottom w:val="0"/>
                      <w:divBdr>
                        <w:top w:val="none" w:sz="0" w:space="0" w:color="auto"/>
                        <w:left w:val="none" w:sz="0" w:space="0" w:color="auto"/>
                        <w:bottom w:val="none" w:sz="0" w:space="0" w:color="auto"/>
                        <w:right w:val="none" w:sz="0" w:space="0" w:color="auto"/>
                      </w:divBdr>
                      <w:divsChild>
                        <w:div w:id="77601852">
                          <w:marLeft w:val="0"/>
                          <w:marRight w:val="0"/>
                          <w:marTop w:val="0"/>
                          <w:marBottom w:val="0"/>
                          <w:divBdr>
                            <w:top w:val="none" w:sz="0" w:space="0" w:color="auto"/>
                            <w:left w:val="none" w:sz="0" w:space="0" w:color="auto"/>
                            <w:bottom w:val="none" w:sz="0" w:space="0" w:color="auto"/>
                            <w:right w:val="none" w:sz="0" w:space="0" w:color="auto"/>
                          </w:divBdr>
                          <w:divsChild>
                            <w:div w:id="5078698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94A34-4C3B-4D16-ACE9-E470FA7B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8</cp:revision>
  <cp:lastPrinted>2012-05-15T15:30:00Z</cp:lastPrinted>
  <dcterms:created xsi:type="dcterms:W3CDTF">2012-06-01T14:15:00Z</dcterms:created>
  <dcterms:modified xsi:type="dcterms:W3CDTF">2012-09-18T18:19:00Z</dcterms:modified>
</cp:coreProperties>
</file>